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C81F90" w14:paraId="6E778D20" w14:textId="28022526">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Mobilitate și formă urbană</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A36F2F" w14:paraId="4443A737" w14:textId="4A33C6BE">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w:t>
            </w:r>
            <w:r w:rsidR="00C81F90">
              <w:rPr>
                <w:rFonts w:asciiTheme="minorHAnsi" w:hAnsiTheme="minorHAnsi" w:cstheme="minorHAnsi"/>
                <w:sz w:val="22"/>
                <w:szCs w:val="22"/>
              </w:rPr>
              <w:t>2</w:t>
            </w:r>
            <w:r>
              <w:rPr>
                <w:rFonts w:asciiTheme="minorHAnsi" w:hAnsiTheme="minorHAnsi" w:cstheme="minorHAnsi"/>
                <w:sz w:val="22"/>
                <w:szCs w:val="22"/>
              </w:rPr>
              <w:t>.00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4A3A2C" w14:paraId="4CF130D7" w14:textId="0A7D0DC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4C5EF90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A36F2F">
              <w:rPr>
                <w:rFonts w:asciiTheme="minorHAnsi" w:hAnsiTheme="minorHAnsi" w:cstheme="minorHAnsi"/>
                <w:sz w:val="22"/>
                <w:szCs w:val="22"/>
              </w:rPr>
              <w:t>V</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4A3A2C" w14:paraId="68006FD2" w14:textId="641DFE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A36F2F" w14:paraId="5B62207C" w14:textId="30F8F0D9">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043722C8">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A36F2F">
              <w:rPr>
                <w:rFonts w:asciiTheme="minorHAnsi" w:hAnsiTheme="minorHAnsi" w:cstheme="minorHAnsi"/>
                <w:sz w:val="22"/>
                <w:szCs w:val="22"/>
              </w:rPr>
              <w:t>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4A3A2C" w14:paraId="5DED1F7F" w14:textId="3C46A8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36F2F" w14:paraId="0EF8B47B" w14:textId="2DD1F6C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36F2F" w14:paraId="3D9D8FD1" w14:textId="7B415A0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A36F2F" w:rsidTr="00723233" w14:paraId="2A11BD9C" w14:textId="77777777">
        <w:tc>
          <w:tcPr>
            <w:tcW w:w="950" w:type="pct"/>
            <w:shd w:val="clear" w:color="auto" w:fill="FFFFFF"/>
            <w:vAlign w:val="center"/>
          </w:tcPr>
          <w:p w:rsidRPr="00150A51" w:rsidR="00A36F2F" w:rsidP="00A36F2F" w:rsidRDefault="00A36F2F"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A36F2F" w:rsidP="00A36F2F" w:rsidRDefault="00A36F2F" w14:paraId="09470C54" w14:textId="49E504B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rsidRPr="00150A51" w:rsidR="00A36F2F" w:rsidP="00A36F2F" w:rsidRDefault="00A36F2F"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A36F2F" w:rsidP="00A36F2F" w:rsidRDefault="00A36F2F"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A36F2F" w:rsidP="00A36F2F" w:rsidRDefault="00A36F2F"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A36F2F" w:rsidP="00A36F2F" w:rsidRDefault="00A36F2F"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A36F2F" w:rsidP="00A36F2F" w:rsidRDefault="00A36F2F" w14:paraId="6EE4499E" w14:textId="36E9188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A36F2F" w:rsidP="00A36F2F" w:rsidRDefault="00A36F2F"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A36F2F" w:rsidP="00A36F2F" w:rsidRDefault="00A36F2F" w14:paraId="790DE94C" w14:textId="4B8601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442" w:type="pct"/>
            <w:gridSpan w:val="2"/>
            <w:shd w:val="clear" w:color="auto" w:fill="FFFFFF"/>
            <w:vAlign w:val="center"/>
          </w:tcPr>
          <w:p w:rsidRPr="00150A51" w:rsidR="00A36F2F" w:rsidP="00A36F2F" w:rsidRDefault="00A36F2F"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A36F2F" w:rsidP="00A36F2F" w:rsidRDefault="00A36F2F"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A36F2F" w:rsidP="00A36F2F" w:rsidRDefault="00A36F2F"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A36F2F" w:rsidP="00A36F2F" w:rsidRDefault="00A36F2F"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A36F2F" w:rsidTr="00723233" w14:paraId="7A25783A" w14:textId="77777777">
        <w:tc>
          <w:tcPr>
            <w:tcW w:w="5000" w:type="pct"/>
            <w:gridSpan w:val="16"/>
            <w:shd w:val="clear" w:color="auto" w:fill="FFFFFF"/>
            <w:vAlign w:val="center"/>
          </w:tcPr>
          <w:p w:rsidRPr="00150A51" w:rsidR="00A36F2F" w:rsidP="00A36F2F" w:rsidRDefault="00A36F2F"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A36F2F" w:rsidTr="00723233" w14:paraId="59B2C5AA" w14:textId="77777777">
        <w:tc>
          <w:tcPr>
            <w:tcW w:w="4584" w:type="pct"/>
            <w:gridSpan w:val="14"/>
            <w:shd w:val="clear" w:color="auto" w:fill="FFFFFF"/>
            <w:tcMar>
              <w:left w:w="567" w:type="dxa"/>
            </w:tcMar>
            <w:vAlign w:val="center"/>
          </w:tcPr>
          <w:p w:rsidRPr="00150A51" w:rsidR="00A36F2F" w:rsidP="00A36F2F" w:rsidRDefault="00A36F2F"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A36F2F" w:rsidP="00A36F2F" w:rsidRDefault="00A36F2F" w14:paraId="40E62F56" w14:textId="5D18A7C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A36F2F" w:rsidTr="00723233" w14:paraId="7C1B27D3" w14:textId="77777777">
        <w:tc>
          <w:tcPr>
            <w:tcW w:w="4584" w:type="pct"/>
            <w:gridSpan w:val="14"/>
            <w:shd w:val="clear" w:color="auto" w:fill="FFFFFF"/>
            <w:tcMar>
              <w:left w:w="567" w:type="dxa"/>
            </w:tcMar>
            <w:vAlign w:val="center"/>
          </w:tcPr>
          <w:p w:rsidRPr="00D639B4" w:rsidR="00A36F2F" w:rsidP="00A36F2F" w:rsidRDefault="00A36F2F"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A36F2F" w:rsidP="00A36F2F" w:rsidRDefault="00A36F2F" w14:paraId="0F48EF90" w14:textId="6D620FD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25</w:t>
            </w:r>
          </w:p>
        </w:tc>
      </w:tr>
      <w:tr w:rsidRPr="00150A51" w:rsidR="00A36F2F" w:rsidTr="00723233" w14:paraId="39FF14D4" w14:textId="77777777">
        <w:tc>
          <w:tcPr>
            <w:tcW w:w="4584" w:type="pct"/>
            <w:gridSpan w:val="14"/>
            <w:shd w:val="clear" w:color="auto" w:fill="FFFFFF"/>
            <w:tcMar>
              <w:left w:w="567" w:type="dxa"/>
            </w:tcMar>
            <w:vAlign w:val="center"/>
          </w:tcPr>
          <w:p w:rsidRPr="00D639B4" w:rsidR="00A36F2F" w:rsidP="00A36F2F" w:rsidRDefault="00A36F2F"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A36F2F" w:rsidP="00A36F2F" w:rsidRDefault="00A36F2F" w14:paraId="2C75B074" w14:textId="7BAF298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A36F2F" w:rsidTr="00723233" w14:paraId="5B4960D9" w14:textId="77777777">
        <w:tc>
          <w:tcPr>
            <w:tcW w:w="4584" w:type="pct"/>
            <w:gridSpan w:val="14"/>
            <w:shd w:val="clear" w:color="auto" w:fill="FFFFFF"/>
            <w:tcMar>
              <w:left w:w="567" w:type="dxa"/>
            </w:tcMar>
            <w:vAlign w:val="center"/>
          </w:tcPr>
          <w:p w:rsidRPr="00D639B4" w:rsidR="00A36F2F" w:rsidP="00A36F2F" w:rsidRDefault="00A36F2F"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A36F2F" w:rsidP="00A36F2F" w:rsidRDefault="00A36F2F" w14:paraId="5EED93BB" w14:textId="46E397BD">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18</w:t>
            </w:r>
          </w:p>
        </w:tc>
      </w:tr>
      <w:tr w:rsidRPr="00150A51" w:rsidR="00A36F2F" w:rsidTr="00723233" w14:paraId="76D55407" w14:textId="77777777">
        <w:tc>
          <w:tcPr>
            <w:tcW w:w="4584" w:type="pct"/>
            <w:gridSpan w:val="14"/>
            <w:shd w:val="clear" w:color="auto" w:fill="FFFFFF"/>
            <w:tcMar>
              <w:left w:w="567" w:type="dxa"/>
            </w:tcMar>
            <w:vAlign w:val="center"/>
          </w:tcPr>
          <w:p w:rsidRPr="00D639B4" w:rsidR="00A36F2F" w:rsidP="00A36F2F" w:rsidRDefault="00A36F2F"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A36F2F" w:rsidP="00A36F2F" w:rsidRDefault="00A36F2F"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A36F2F"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A36F2F" w:rsidP="00A36F2F" w:rsidRDefault="00A36F2F"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A36F2F" w:rsidP="00A36F2F" w:rsidRDefault="00A36F2F"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A36F2F"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A36F2F" w:rsidP="00A36F2F" w:rsidRDefault="00A36F2F"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A36F2F" w:rsidP="00A36F2F" w:rsidRDefault="00A36F2F" w14:paraId="4F8B52A1" w14:textId="528B905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58</w:t>
            </w:r>
          </w:p>
        </w:tc>
      </w:tr>
      <w:tr w:rsidRPr="00150A51" w:rsidR="00A36F2F" w:rsidTr="00723233" w14:paraId="032EDC40" w14:textId="77777777">
        <w:trPr>
          <w:gridAfter w:val="5"/>
          <w:wAfter w:w="1321" w:type="pct"/>
        </w:trPr>
        <w:tc>
          <w:tcPr>
            <w:tcW w:w="3161" w:type="pct"/>
            <w:gridSpan w:val="8"/>
            <w:shd w:val="clear" w:color="auto" w:fill="FFFFFF"/>
            <w:tcMar>
              <w:left w:w="40" w:type="dxa"/>
            </w:tcMar>
          </w:tcPr>
          <w:p w:rsidRPr="00150A51" w:rsidR="00A36F2F" w:rsidP="00A36F2F" w:rsidRDefault="00A36F2F"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A36F2F" w:rsidP="00A36F2F" w:rsidRDefault="00A36F2F" w14:paraId="312C1503" w14:textId="36019E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100</w:t>
            </w:r>
          </w:p>
        </w:tc>
      </w:tr>
      <w:tr w:rsidRPr="00150A51" w:rsidR="00A36F2F"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A36F2F" w:rsidP="00A36F2F" w:rsidRDefault="00A36F2F"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A36F2F" w:rsidP="00A36F2F" w:rsidRDefault="00A36F2F" w14:paraId="7CFE748B" w14:textId="40953E7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A36F2F" w:rsidP="0007601B" w:rsidRDefault="00A36F2F" w14:paraId="0C5E27F1" w14:textId="28B64948">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Gestiunea transportului public</w:t>
            </w:r>
          </w:p>
          <w:p w:rsidR="0007601B" w:rsidP="0007601B" w:rsidRDefault="00A36F2F" w14:paraId="46E15DD1" w14:textId="336031A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Management urban</w:t>
            </w:r>
          </w:p>
          <w:p w:rsidRPr="00150A51" w:rsidR="00A36F2F" w:rsidP="0007601B" w:rsidRDefault="00A36F2F" w14:paraId="62D23618" w14:textId="67E77DDE">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Trafic și siguranța rutieră</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386610" w:rsidP="0007601B" w:rsidRDefault="00A36F2F" w14:paraId="1B631DD3"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planificarea și elaborarea studiilor la nivel urban</w:t>
            </w:r>
          </w:p>
          <w:p w:rsidR="00A36F2F" w:rsidP="0007601B" w:rsidRDefault="00A36F2F" w14:paraId="7339BBC2" w14:textId="7290C5FB">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serviciului de transport public</w:t>
            </w:r>
          </w:p>
          <w:p w:rsidRPr="00150A51" w:rsidR="00A36F2F" w:rsidP="0007601B" w:rsidRDefault="00A36F2F" w14:paraId="27D1ABBA" w14:textId="616A4CC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accidentelor</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C81F90" w:rsidP="00F44C53" w:rsidRDefault="00C81F90" w14:paraId="0C5ABC8E" w14:textId="77777777">
            <w:pPr>
              <w:rPr>
                <w:rFonts w:asciiTheme="minorHAnsi" w:hAnsiTheme="minorHAnsi" w:cstheme="minorHAnsi"/>
                <w:sz w:val="22"/>
                <w:szCs w:val="22"/>
              </w:rPr>
            </w:pPr>
            <w:r>
              <w:rPr>
                <w:rFonts w:asciiTheme="minorHAnsi" w:hAnsiTheme="minorHAnsi" w:cstheme="minorHAnsi"/>
                <w:sz w:val="22"/>
                <w:szCs w:val="22"/>
              </w:rPr>
              <w:t>Analizează modelele de trafic rutier</w:t>
            </w:r>
          </w:p>
          <w:p w:rsidR="00C81F90" w:rsidP="00F44C53" w:rsidRDefault="00C81F90" w14:paraId="184072E2" w14:textId="77777777">
            <w:pPr>
              <w:rPr>
                <w:rFonts w:asciiTheme="minorHAnsi" w:hAnsiTheme="minorHAnsi" w:cstheme="minorHAnsi"/>
                <w:sz w:val="22"/>
                <w:szCs w:val="22"/>
              </w:rPr>
            </w:pPr>
            <w:r>
              <w:rPr>
                <w:rFonts w:asciiTheme="minorHAnsi" w:hAnsiTheme="minorHAnsi" w:cstheme="minorHAnsi"/>
                <w:sz w:val="22"/>
                <w:szCs w:val="22"/>
              </w:rPr>
              <w:t>Analizează studii din domeniul transporturilor</w:t>
            </w:r>
          </w:p>
          <w:p w:rsidR="0081457A" w:rsidP="00F44C53" w:rsidRDefault="0081457A" w14:paraId="6AAF4FEC" w14:textId="77777777">
            <w:pPr>
              <w:rPr>
                <w:rFonts w:asciiTheme="minorHAnsi" w:hAnsiTheme="minorHAnsi" w:cstheme="minorHAnsi"/>
                <w:sz w:val="22"/>
                <w:szCs w:val="22"/>
              </w:rPr>
            </w:pPr>
            <w:r>
              <w:rPr>
                <w:rFonts w:asciiTheme="minorHAnsi" w:hAnsiTheme="minorHAnsi" w:cstheme="minorHAnsi"/>
                <w:sz w:val="22"/>
                <w:szCs w:val="22"/>
              </w:rPr>
              <w:t>Crează rapoarte GIS</w:t>
            </w:r>
          </w:p>
          <w:p w:rsidR="00386610" w:rsidP="00F44C53" w:rsidRDefault="00386610" w14:paraId="478FE306" w14:textId="6E69C4C9">
            <w:pPr>
              <w:rPr>
                <w:rFonts w:asciiTheme="minorHAnsi" w:hAnsiTheme="minorHAnsi" w:cstheme="minorHAnsi"/>
                <w:sz w:val="22"/>
                <w:szCs w:val="22"/>
              </w:rPr>
            </w:pPr>
            <w:r>
              <w:rPr>
                <w:rFonts w:asciiTheme="minorHAnsi" w:hAnsiTheme="minorHAnsi" w:cstheme="minorHAnsi"/>
                <w:sz w:val="22"/>
                <w:szCs w:val="22"/>
              </w:rPr>
              <w:t>Definește cerințe tehnice</w:t>
            </w:r>
          </w:p>
          <w:p w:rsidR="00C81F90" w:rsidP="00F44C53" w:rsidRDefault="00C81F90" w14:paraId="77B013B2" w14:textId="77777777">
            <w:pPr>
              <w:rPr>
                <w:rFonts w:asciiTheme="minorHAnsi" w:hAnsiTheme="minorHAnsi" w:cstheme="minorHAnsi"/>
                <w:sz w:val="22"/>
                <w:szCs w:val="22"/>
              </w:rPr>
            </w:pPr>
            <w:r>
              <w:rPr>
                <w:rFonts w:asciiTheme="minorHAnsi" w:hAnsiTheme="minorHAnsi" w:cstheme="minorHAnsi"/>
                <w:sz w:val="22"/>
                <w:szCs w:val="22"/>
              </w:rPr>
              <w:t>Desenează schițe</w:t>
            </w:r>
          </w:p>
          <w:p w:rsidR="00C81F90" w:rsidP="00F44C53" w:rsidRDefault="00C81F90" w14:paraId="7D99BDAB" w14:textId="6E15E3EF">
            <w:pPr>
              <w:rPr>
                <w:rFonts w:asciiTheme="minorHAnsi" w:hAnsiTheme="minorHAnsi" w:cstheme="minorHAnsi"/>
                <w:sz w:val="22"/>
                <w:szCs w:val="22"/>
              </w:rPr>
            </w:pPr>
            <w:r>
              <w:rPr>
                <w:rFonts w:asciiTheme="minorHAnsi" w:hAnsiTheme="minorHAnsi" w:cstheme="minorHAnsi"/>
                <w:sz w:val="22"/>
                <w:szCs w:val="22"/>
              </w:rPr>
              <w:t>Elaborează previziuni statistice</w:t>
            </w:r>
          </w:p>
          <w:p w:rsidR="0081457A" w:rsidP="00F44C53" w:rsidRDefault="0081457A" w14:paraId="49C9C966" w14:textId="0F2CEB5C">
            <w:pPr>
              <w:rPr>
                <w:rFonts w:asciiTheme="minorHAnsi" w:hAnsiTheme="minorHAnsi" w:cstheme="minorHAnsi"/>
                <w:sz w:val="22"/>
                <w:szCs w:val="22"/>
              </w:rPr>
            </w:pPr>
            <w:r>
              <w:rPr>
                <w:rFonts w:asciiTheme="minorHAnsi" w:hAnsiTheme="minorHAnsi" w:cstheme="minorHAnsi"/>
                <w:sz w:val="22"/>
                <w:szCs w:val="22"/>
              </w:rPr>
              <w:t>Elaborează studii în domeniul transportului urban</w:t>
            </w:r>
          </w:p>
          <w:p w:rsidR="00A36F2F" w:rsidP="00F44C53" w:rsidRDefault="00A36F2F" w14:paraId="6D2216CF" w14:textId="77777777">
            <w:pPr>
              <w:rPr>
                <w:rFonts w:asciiTheme="minorHAnsi" w:hAnsiTheme="minorHAnsi" w:cstheme="minorHAnsi"/>
                <w:sz w:val="22"/>
                <w:szCs w:val="22"/>
              </w:rPr>
            </w:pPr>
            <w:r>
              <w:rPr>
                <w:rFonts w:asciiTheme="minorHAnsi" w:hAnsiTheme="minorHAnsi" w:cstheme="minorHAnsi"/>
                <w:sz w:val="22"/>
                <w:szCs w:val="22"/>
              </w:rPr>
              <w:t>Evaluează impactul de mediu</w:t>
            </w:r>
          </w:p>
          <w:p w:rsidR="00C81F90" w:rsidP="00F44C53" w:rsidRDefault="00C81F90" w14:paraId="33F645C5" w14:textId="77777777">
            <w:pPr>
              <w:rPr>
                <w:rFonts w:asciiTheme="minorHAnsi" w:hAnsiTheme="minorHAnsi" w:cstheme="minorHAnsi"/>
                <w:sz w:val="22"/>
                <w:szCs w:val="22"/>
              </w:rPr>
            </w:pPr>
            <w:r>
              <w:rPr>
                <w:rFonts w:asciiTheme="minorHAnsi" w:hAnsiTheme="minorHAnsi" w:cstheme="minorHAnsi"/>
                <w:sz w:val="22"/>
                <w:szCs w:val="22"/>
              </w:rPr>
              <w:t>Folosește informaționale geografice</w:t>
            </w:r>
          </w:p>
          <w:p w:rsidR="00A36F2F" w:rsidP="00F44C53" w:rsidRDefault="00A36F2F" w14:paraId="59F4C3D8" w14:textId="3E35E09A">
            <w:pPr>
              <w:rPr>
                <w:rFonts w:asciiTheme="minorHAnsi" w:hAnsiTheme="minorHAnsi" w:cstheme="minorHAnsi"/>
                <w:sz w:val="22"/>
                <w:szCs w:val="22"/>
              </w:rPr>
            </w:pPr>
            <w:r>
              <w:rPr>
                <w:rFonts w:asciiTheme="minorHAnsi" w:hAnsiTheme="minorHAnsi" w:cstheme="minorHAnsi"/>
                <w:sz w:val="22"/>
                <w:szCs w:val="22"/>
              </w:rPr>
              <w:t>Gestionează proiecte de inginerie</w:t>
            </w:r>
          </w:p>
          <w:p w:rsidR="00C81F90" w:rsidP="00F44C53" w:rsidRDefault="00C81F90" w14:paraId="26E365EA" w14:textId="3562E0AF">
            <w:pPr>
              <w:rPr>
                <w:rFonts w:asciiTheme="minorHAnsi" w:hAnsiTheme="minorHAnsi" w:cstheme="minorHAnsi"/>
                <w:sz w:val="22"/>
                <w:szCs w:val="22"/>
              </w:rPr>
            </w:pPr>
            <w:r>
              <w:rPr>
                <w:rFonts w:asciiTheme="minorHAnsi" w:hAnsiTheme="minorHAnsi" w:cstheme="minorHAnsi"/>
                <w:sz w:val="22"/>
                <w:szCs w:val="22"/>
              </w:rPr>
              <w:t>Proiectează hărși personalizate</w:t>
            </w:r>
          </w:p>
          <w:p w:rsidR="00C81F90" w:rsidP="00F44C53" w:rsidRDefault="00C81F90" w14:paraId="50618CD3" w14:textId="081C894B">
            <w:pPr>
              <w:rPr>
                <w:rFonts w:asciiTheme="minorHAnsi" w:hAnsiTheme="minorHAnsi" w:cstheme="minorHAnsi"/>
                <w:sz w:val="22"/>
                <w:szCs w:val="22"/>
              </w:rPr>
            </w:pPr>
            <w:r>
              <w:rPr>
                <w:rFonts w:asciiTheme="minorHAnsi" w:hAnsiTheme="minorHAnsi" w:cstheme="minorHAnsi"/>
                <w:sz w:val="22"/>
                <w:szCs w:val="22"/>
              </w:rPr>
              <w:t>Proiectează sisteme de transport</w:t>
            </w:r>
          </w:p>
          <w:p w:rsidR="00C24112" w:rsidP="00C24112" w:rsidRDefault="00C24112" w14:paraId="4A613B15" w14:textId="77777777">
            <w:pPr>
              <w:rPr>
                <w:rFonts w:asciiTheme="minorHAnsi" w:hAnsiTheme="minorHAnsi" w:cstheme="minorHAnsi"/>
                <w:sz w:val="22"/>
                <w:szCs w:val="22"/>
              </w:rPr>
            </w:pPr>
            <w:r>
              <w:rPr>
                <w:rFonts w:asciiTheme="minorHAnsi" w:hAnsiTheme="minorHAnsi" w:cstheme="minorHAnsi"/>
                <w:sz w:val="22"/>
                <w:szCs w:val="22"/>
              </w:rPr>
              <w:t>Oferă consiliere cu privire la politicile de gestionare durabilă</w:t>
            </w:r>
          </w:p>
          <w:p w:rsidR="00C24112" w:rsidP="00C24112" w:rsidRDefault="00C24112" w14:paraId="0F24755D" w14:textId="77777777">
            <w:pPr>
              <w:rPr>
                <w:rFonts w:asciiTheme="minorHAnsi" w:hAnsiTheme="minorHAnsi" w:cstheme="minorHAnsi"/>
                <w:sz w:val="22"/>
                <w:szCs w:val="22"/>
              </w:rPr>
            </w:pPr>
            <w:r>
              <w:rPr>
                <w:rFonts w:asciiTheme="minorHAnsi" w:hAnsiTheme="minorHAnsi" w:cstheme="minorHAnsi"/>
                <w:sz w:val="22"/>
                <w:szCs w:val="22"/>
              </w:rPr>
              <w:t>Oferă consiliere cu privire la soluții de durabilitate</w:t>
            </w:r>
          </w:p>
          <w:p w:rsidR="00A36F2F" w:rsidP="00F44C53" w:rsidRDefault="00C24112" w14:paraId="4F364E44" w14:textId="0FAB3ED2">
            <w:pPr>
              <w:rPr>
                <w:rFonts w:asciiTheme="minorHAnsi" w:hAnsiTheme="minorHAnsi" w:cstheme="minorHAnsi"/>
                <w:sz w:val="22"/>
                <w:szCs w:val="22"/>
              </w:rPr>
            </w:pPr>
            <w:r>
              <w:rPr>
                <w:rFonts w:asciiTheme="minorHAnsi" w:hAnsiTheme="minorHAnsi" w:cstheme="minorHAnsi"/>
                <w:sz w:val="22"/>
                <w:szCs w:val="22"/>
              </w:rPr>
              <w:t>Promovează conștientizarea problemelor legate de mediu</w:t>
            </w:r>
          </w:p>
          <w:p w:rsidR="00C24112" w:rsidP="00C24112" w:rsidRDefault="00C24112" w14:paraId="34B62EC9" w14:textId="7777777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00C81F90" w:rsidP="00C24112" w:rsidRDefault="00C81F90" w14:paraId="11DE485D" w14:textId="2B5445DD">
            <w:pPr>
              <w:rPr>
                <w:rFonts w:asciiTheme="minorHAnsi" w:hAnsiTheme="minorHAnsi" w:cstheme="minorHAnsi"/>
                <w:sz w:val="22"/>
                <w:szCs w:val="22"/>
              </w:rPr>
            </w:pPr>
            <w:r>
              <w:rPr>
                <w:rFonts w:asciiTheme="minorHAnsi" w:hAnsiTheme="minorHAnsi" w:cstheme="minorHAnsi"/>
                <w:sz w:val="22"/>
                <w:szCs w:val="22"/>
              </w:rPr>
              <w:t>Promovează utilizarea transportului durabil</w:t>
            </w:r>
          </w:p>
          <w:p w:rsidR="00C24112" w:rsidP="00C24112" w:rsidRDefault="00C24112" w14:paraId="47916D13" w14:textId="401932FE">
            <w:pPr>
              <w:rPr>
                <w:rFonts w:asciiTheme="minorHAnsi" w:hAnsiTheme="minorHAnsi" w:cstheme="minorHAnsi"/>
                <w:sz w:val="22"/>
                <w:szCs w:val="22"/>
              </w:rPr>
            </w:pPr>
            <w:r>
              <w:rPr>
                <w:rFonts w:asciiTheme="minorHAnsi" w:hAnsiTheme="minorHAnsi" w:cstheme="minorHAnsi"/>
                <w:sz w:val="22"/>
                <w:szCs w:val="22"/>
              </w:rPr>
              <w:t>Redactează rapoarte tehnice</w:t>
            </w:r>
          </w:p>
          <w:p w:rsidR="00C81F90" w:rsidP="00C24112" w:rsidRDefault="00C81F90" w14:paraId="430CC9E7" w14:textId="5BA5149D">
            <w:pPr>
              <w:rPr>
                <w:rFonts w:asciiTheme="minorHAnsi" w:hAnsiTheme="minorHAnsi" w:cstheme="minorHAnsi"/>
                <w:sz w:val="22"/>
                <w:szCs w:val="22"/>
              </w:rPr>
            </w:pPr>
            <w:r>
              <w:rPr>
                <w:rFonts w:asciiTheme="minorHAnsi" w:hAnsiTheme="minorHAnsi" w:cstheme="minorHAnsi"/>
                <w:sz w:val="22"/>
                <w:szCs w:val="22"/>
              </w:rPr>
              <w:t>Respectă codul denontologic al serviciilor de transport</w:t>
            </w:r>
          </w:p>
          <w:p w:rsidRPr="00E554E7" w:rsidR="00C24112" w:rsidP="00C24112" w:rsidRDefault="00C24112" w14:paraId="45AB23B1" w14:textId="77777777">
            <w:pPr>
              <w:rPr>
                <w:rFonts w:asciiTheme="minorHAnsi" w:hAnsiTheme="minorHAnsi" w:cstheme="minorHAnsi"/>
                <w:sz w:val="22"/>
                <w:szCs w:val="22"/>
              </w:rPr>
            </w:pPr>
            <w:r w:rsidRPr="00E554E7">
              <w:rPr>
                <w:rFonts w:asciiTheme="minorHAnsi" w:hAnsiTheme="minorHAnsi" w:cstheme="minorHAnsi"/>
                <w:sz w:val="22"/>
                <w:szCs w:val="22"/>
              </w:rPr>
              <w:t>Respectă reglementările juridice</w:t>
            </w:r>
          </w:p>
          <w:p w:rsidR="00C24112" w:rsidP="00F44C53" w:rsidRDefault="00C24112" w14:paraId="265B61E8" w14:textId="77777777">
            <w:pPr>
              <w:rPr>
                <w:rFonts w:asciiTheme="minorHAnsi" w:hAnsiTheme="minorHAnsi" w:cstheme="minorHAnsi"/>
                <w:sz w:val="22"/>
                <w:szCs w:val="22"/>
              </w:rPr>
            </w:pPr>
            <w:r>
              <w:rPr>
                <w:rFonts w:asciiTheme="minorHAnsi" w:hAnsiTheme="minorHAnsi" w:cstheme="minorHAnsi"/>
                <w:sz w:val="22"/>
                <w:szCs w:val="22"/>
              </w:rPr>
              <w:t>Satisface cerințe tehnice</w:t>
            </w:r>
            <w:r w:rsidRPr="00E554E7">
              <w:rPr>
                <w:rFonts w:asciiTheme="minorHAnsi" w:hAnsiTheme="minorHAnsi" w:cstheme="minorHAnsi"/>
                <w:sz w:val="22"/>
                <w:szCs w:val="22"/>
              </w:rPr>
              <w:t xml:space="preserve"> </w:t>
            </w:r>
          </w:p>
          <w:p w:rsidR="00A36F2F" w:rsidP="00F44C53" w:rsidRDefault="00C24112" w14:paraId="12B4525F" w14:textId="5C14D5D0">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Pr="00E554E7" w:rsidR="00D04026" w:rsidP="00C24112" w:rsidRDefault="00C24112" w14:paraId="7362F97B" w14:textId="1AC7D6DA">
            <w:pPr>
              <w:rPr>
                <w:rFonts w:asciiTheme="minorHAnsi" w:hAnsiTheme="minorHAnsi" w:cstheme="minorHAnsi"/>
                <w:sz w:val="22"/>
                <w:szCs w:val="22"/>
              </w:rPr>
            </w:pPr>
            <w:r>
              <w:rPr>
                <w:rFonts w:asciiTheme="minorHAnsi" w:hAnsiTheme="minorHAnsi" w:cstheme="minorHAnsi"/>
                <w:sz w:val="22"/>
                <w:szCs w:val="22"/>
              </w:rPr>
              <w:t>Utilizează diferite canale de comunicare</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7E12D5" w:rsidR="007E12D5" w:rsidP="007E12D5" w:rsidRDefault="007E12D5" w14:paraId="03EE288C"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La finalizarea disciplinei, studentul va fi capabil să:</w:t>
            </w:r>
          </w:p>
          <w:p w:rsidRPr="007E12D5" w:rsidR="007E12D5" w:rsidP="007E12D5" w:rsidRDefault="007E12D5" w14:paraId="38B7C704"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definească conceptele fundamentale ale mobilității urbane și transportului urban;</w:t>
            </w:r>
          </w:p>
          <w:p w:rsidRPr="007E12D5" w:rsidR="007E12D5" w:rsidP="007E12D5" w:rsidRDefault="007E12D5" w14:paraId="1DDE4DF0"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descrie indicatorii generali și specifici ai mobilității urbane;</w:t>
            </w:r>
          </w:p>
          <w:p w:rsidRPr="007E12D5" w:rsidR="007E12D5" w:rsidP="007E12D5" w:rsidRDefault="007E12D5" w14:paraId="3B877604"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explice metodele de investigare a deplasărilor și structura anchetelor de mobilitate;</w:t>
            </w:r>
          </w:p>
          <w:p w:rsidRPr="007E12D5" w:rsidR="007E12D5" w:rsidP="007E12D5" w:rsidRDefault="007E12D5" w14:paraId="35AF1121"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recunoască etapele și componentele modelului de transport în patru pași;</w:t>
            </w:r>
          </w:p>
          <w:p w:rsidRPr="007E12D5" w:rsidR="007E12D5" w:rsidP="007E12D5" w:rsidRDefault="007E12D5" w14:paraId="278208D0"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interpreteze relația dintre forma urbană și mobilitate;</w:t>
            </w:r>
          </w:p>
          <w:p w:rsidRPr="007E12D5" w:rsidR="007E12D5" w:rsidP="007E12D5" w:rsidRDefault="007E12D5" w14:paraId="7E0C6EC7"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identifice metodele de evaluare a impactului proiectelor de transport;</w:t>
            </w:r>
          </w:p>
          <w:p w:rsidRPr="00E554E7" w:rsidR="009663E3" w:rsidP="007E12D5" w:rsidRDefault="007E12D5" w14:paraId="0E3EC997" w14:textId="0CD5363F">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prezinte principiile PMUD, cadrul JASPERS și reglementările juridice aplicabile domeniului.</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tcPr>
          <w:p w:rsidRPr="007E12D5" w:rsidR="007E12D5" w:rsidP="007E12D5" w:rsidRDefault="007E12D5" w14:paraId="2DB71E56"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La finalizarea disciplinei, studentul va fi capabil să:</w:t>
            </w:r>
          </w:p>
          <w:p w:rsidRPr="007E12D5" w:rsidR="007E12D5" w:rsidP="007E12D5" w:rsidRDefault="007E12D5" w14:paraId="3DE2A89C"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aplice indicatori generali și specifici pentru evaluarea mobilității urbane;</w:t>
            </w:r>
          </w:p>
          <w:p w:rsidRPr="007E12D5" w:rsidR="007E12D5" w:rsidP="007E12D5" w:rsidRDefault="007E12D5" w14:paraId="1E649BEF"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analizeze nevoile comunității și modelele de trafic rutier;</w:t>
            </w:r>
          </w:p>
          <w:p w:rsidRPr="007E12D5" w:rsidR="007E12D5" w:rsidP="007E12D5" w:rsidRDefault="007E12D5" w14:paraId="7B26DB53"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elaboreze anchete de mobilitate on-line și prelucreze datele obținute;</w:t>
            </w:r>
          </w:p>
          <w:p w:rsidRPr="007E12D5" w:rsidR="007E12D5" w:rsidP="007E12D5" w:rsidRDefault="007E12D5" w14:paraId="0211C1D3"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analizeze și interpreteze rezultate statistice și spațiale;</w:t>
            </w:r>
          </w:p>
          <w:p w:rsidRPr="007E12D5" w:rsidR="007E12D5" w:rsidP="007E12D5" w:rsidRDefault="007E12D5" w14:paraId="483DFCBE"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utilizeze sisteme informaționale geografice pentru analize tematice;</w:t>
            </w:r>
          </w:p>
          <w:p w:rsidRPr="007E12D5" w:rsidR="007E12D5" w:rsidP="007E12D5" w:rsidRDefault="007E12D5" w14:paraId="18FCEE04"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creeze hărți personalizate și rapoarte GIS;</w:t>
            </w:r>
          </w:p>
          <w:p w:rsidRPr="007E12D5" w:rsidR="007E12D5" w:rsidP="007E12D5" w:rsidRDefault="007E12D5" w14:paraId="546BF833"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analizeze studii de caz utilizând modele de transport (VISUM);</w:t>
            </w:r>
          </w:p>
          <w:p w:rsidRPr="007E12D5" w:rsidR="007E12D5" w:rsidP="007E12D5" w:rsidRDefault="007E12D5" w14:paraId="072EF702"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evalueze impactul proiectelor de transport asupra congestiei și mediului;</w:t>
            </w:r>
          </w:p>
          <w:p w:rsidRPr="007E12D5" w:rsidR="007E12D5" w:rsidP="007E12D5" w:rsidRDefault="007E12D5" w14:paraId="769E04D6"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proiecteze soluții și sisteme de transport urban durabil;</w:t>
            </w:r>
          </w:p>
          <w:p w:rsidRPr="007E12D5" w:rsidR="007E12D5" w:rsidP="007E12D5" w:rsidRDefault="007E12D5" w14:paraId="6EABCE3B"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elaboreze studii și rapoarte tehnice în domeniul transportului urban;</w:t>
            </w:r>
          </w:p>
          <w:p w:rsidRPr="00E554E7" w:rsidR="009663E3" w:rsidP="007E12D5" w:rsidRDefault="007E12D5" w14:paraId="73B29DBC" w14:textId="1E35752C">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formuleze recomandări privind politicile și strategiile de mobilitate sustenabilă.</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7E12D5" w:rsidR="007E12D5" w:rsidP="007E12D5" w:rsidRDefault="007E12D5" w14:paraId="2562D572" w14:textId="37D4E697">
            <w:pPr>
              <w:spacing w:line="276" w:lineRule="auto"/>
              <w:ind w:left="42"/>
              <w:rPr>
                <w:rFonts w:asciiTheme="minorHAnsi" w:hAnsiTheme="minorHAnsi" w:cstheme="minorHAnsi"/>
                <w:sz w:val="22"/>
                <w:szCs w:val="22"/>
              </w:rPr>
            </w:pPr>
            <w:r>
              <w:rPr>
                <w:rFonts w:asciiTheme="minorHAnsi" w:hAnsiTheme="minorHAnsi" w:cstheme="minorHAnsi"/>
                <w:sz w:val="22"/>
                <w:szCs w:val="22"/>
              </w:rPr>
              <w:t>L</w:t>
            </w:r>
            <w:r w:rsidRPr="007E12D5">
              <w:rPr>
                <w:rFonts w:asciiTheme="minorHAnsi" w:hAnsiTheme="minorHAnsi" w:cstheme="minorHAnsi"/>
                <w:sz w:val="22"/>
                <w:szCs w:val="22"/>
              </w:rPr>
              <w:t>a finalizarea disciplinei, studentul va fi capabil să:</w:t>
            </w:r>
          </w:p>
          <w:p w:rsidRPr="007E12D5" w:rsidR="007E12D5" w:rsidP="007E12D5" w:rsidRDefault="007E12D5" w14:paraId="21EECEF0"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respecte reglementările juridice și codul deontologic al serviciilor de transport;</w:t>
            </w:r>
          </w:p>
          <w:p w:rsidRPr="007E12D5" w:rsidR="007E12D5" w:rsidP="007E12D5" w:rsidRDefault="007E12D5" w14:paraId="5991AC55"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evalueze implicațiile tehnice, sociale și de mediu ale soluțiilor propuse;</w:t>
            </w:r>
          </w:p>
          <w:p w:rsidRPr="007E12D5" w:rsidR="007E12D5" w:rsidP="007E12D5" w:rsidRDefault="007E12D5" w14:paraId="77555D7F"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își asume responsabilitatea pentru deciziile tehnice luate în cadrul studiilor realizate;</w:t>
            </w:r>
          </w:p>
          <w:p w:rsidRPr="007E12D5" w:rsidR="007E12D5" w:rsidP="007E12D5" w:rsidRDefault="007E12D5" w14:paraId="5331160B"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gestioneze sarcini specifice proiectelor de inginerie a transporturilor;</w:t>
            </w:r>
          </w:p>
          <w:p w:rsidRPr="007E12D5" w:rsidR="007E12D5" w:rsidP="007E12D5" w:rsidRDefault="007E12D5" w14:paraId="0E2A76E5"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inițieze și coordoneze activități de analiză și documentare;</w:t>
            </w:r>
          </w:p>
          <w:p w:rsidRPr="007E12D5" w:rsidR="007E12D5" w:rsidP="007E12D5" w:rsidRDefault="007E12D5" w14:paraId="767E805A"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comunice rezultatele utilizând diferite canale și instrumente digitale;</w:t>
            </w:r>
          </w:p>
          <w:p w:rsidRPr="007E12D5" w:rsidR="007E12D5" w:rsidP="007E12D5" w:rsidRDefault="007E12D5" w14:paraId="506D70D9"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promoveze utilizarea transportului durabil și proiectarea infrastructurii inovatoare;</w:t>
            </w:r>
          </w:p>
          <w:p w:rsidRPr="00E554E7" w:rsidR="00EC3B82" w:rsidP="007E12D5" w:rsidRDefault="007E12D5" w14:paraId="5A53B3EC" w14:textId="3B9C86D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demonstreze autonomie în realizarea studiilor de caz și a documentațiilor PMUD.</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7E12D5" w14:paraId="4F2BCFBE" w14:textId="31C335E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Disciplina are ca obiectiv general formarea capacității studenților de a analiza critic, modela și evalua mobilitatea urbană, prin utilizarea indicatorilor specifici, a metodelor statistice, a modelelor de transport și a instrumentelor GIS, în vederea proiectării și fundamentării soluțiilor de transport urban durabil, conforme cu reglementările tehnice, juridice și de mediu și cu principiile Planurilor de Mobilitate Urbană Durabilă (PMUD).</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7E12D5" w:rsidR="007E12D5" w:rsidP="007E12D5" w:rsidRDefault="007E12D5" w14:paraId="2ECDF372"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La finalizarea disciplinei, studenții vor fi capabili să:</w:t>
            </w:r>
          </w:p>
          <w:p w:rsidRPr="007E12D5" w:rsidR="007E12D5" w:rsidP="007E12D5" w:rsidRDefault="007E12D5" w14:paraId="7AAE8548"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Analizeze nevoile comunității și problemele de mobilitate urbană utilizând indicatori generali și specifici, anchete de mobilitate și date statistice relevante.</w:t>
            </w:r>
          </w:p>
          <w:p w:rsidRPr="007E12D5" w:rsidR="007E12D5" w:rsidP="007E12D5" w:rsidRDefault="007E12D5" w14:paraId="5E156B12" w14:textId="60A47392">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Aplice metode de investigare și modelare a transportului urban, inclusiv modelul de transport în patru pași, pentru evaluarea fluxurilor de trafic și a scenariilor de dezvoltare</w:t>
            </w:r>
            <w:r>
              <w:rPr>
                <w:rFonts w:asciiTheme="minorHAnsi" w:hAnsiTheme="minorHAnsi" w:cstheme="minorHAnsi"/>
                <w:sz w:val="22"/>
                <w:szCs w:val="22"/>
              </w:rPr>
              <w:t xml:space="preserve"> (VISUM)</w:t>
            </w:r>
            <w:r w:rsidRPr="007E12D5">
              <w:rPr>
                <w:rFonts w:asciiTheme="minorHAnsi" w:hAnsiTheme="minorHAnsi" w:cstheme="minorHAnsi"/>
                <w:sz w:val="22"/>
                <w:szCs w:val="22"/>
              </w:rPr>
              <w:t>.</w:t>
            </w:r>
          </w:p>
          <w:p w:rsidRPr="007E12D5" w:rsidR="007E12D5" w:rsidP="007E12D5" w:rsidRDefault="007E12D5" w14:paraId="4489C0B1"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Utilizeze sisteme informaționale geografice (GIS) pentru analiza relației dintre mobilitate și forma urbană și pentru realizarea de hărți tematice și rapoarte GIS.</w:t>
            </w:r>
          </w:p>
          <w:p w:rsidRPr="007E12D5" w:rsidR="007E12D5" w:rsidP="007E12D5" w:rsidRDefault="007E12D5" w14:paraId="13C713E8"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Evalueze impactul proiectelor de transport asupra congestiei, mediului și calității vieții urbane.</w:t>
            </w:r>
          </w:p>
          <w:p w:rsidRPr="007E12D5" w:rsidR="007E12D5" w:rsidP="007E12D5" w:rsidRDefault="007E12D5" w14:paraId="37FEE0C4" w14:textId="77777777">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Elaboreze studii și documentații tehnice specifice PMUD, respectând cerințele tehnice, juridice, deontologice și principiile dezvoltării durabile.</w:t>
            </w:r>
          </w:p>
          <w:p w:rsidRPr="00150A51" w:rsidR="000A49C3" w:rsidP="007E12D5" w:rsidRDefault="007E12D5" w14:paraId="7E277DB3" w14:textId="7E1FE645">
            <w:pPr>
              <w:spacing w:line="276" w:lineRule="auto"/>
              <w:ind w:left="42"/>
              <w:rPr>
                <w:rFonts w:asciiTheme="minorHAnsi" w:hAnsiTheme="minorHAnsi" w:cstheme="minorHAnsi"/>
                <w:sz w:val="22"/>
                <w:szCs w:val="22"/>
              </w:rPr>
            </w:pPr>
            <w:r w:rsidRPr="007E12D5">
              <w:rPr>
                <w:rFonts w:asciiTheme="minorHAnsi" w:hAnsiTheme="minorHAnsi" w:cstheme="minorHAnsi"/>
                <w:sz w:val="22"/>
                <w:szCs w:val="22"/>
              </w:rPr>
              <w:t>Comunice și sintetizeze rezultatele analizelor prin rapoarte tehnice, reprezentări grafice și prezentări adecvate contextului profesional.</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lastRenderedPageBreak/>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7310767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 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7D182E71" w14:textId="77777777">
        <w:tc>
          <w:tcPr>
            <w:tcW w:w="3091" w:type="pct"/>
            <w:tcBorders>
              <w:top w:val="single" w:color="auto" w:sz="6" w:space="0"/>
              <w:bottom w:val="single" w:color="auto" w:sz="6" w:space="0"/>
            </w:tcBorders>
            <w:shd w:val="clear" w:color="auto" w:fill="E0E0E0"/>
          </w:tcPr>
          <w:p w:rsidRPr="003E43D7" w:rsidR="0081457A" w:rsidP="0081457A" w:rsidRDefault="0081457A" w14:paraId="59456E42" w14:textId="618D6E5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r w:rsidRPr="00F535F2">
              <w:rPr>
                <w:rFonts w:asciiTheme="minorHAnsi" w:hAnsiTheme="minorHAnsi" w:cstheme="minorHAnsi"/>
                <w:sz w:val="22"/>
                <w:szCs w:val="22"/>
              </w:rPr>
              <w:t>. Aspecte introductive privind mobilitatea urbană</w:t>
            </w:r>
          </w:p>
        </w:tc>
        <w:tc>
          <w:tcPr>
            <w:tcW w:w="442" w:type="pct"/>
            <w:tcBorders>
              <w:top w:val="single" w:color="auto" w:sz="6" w:space="0"/>
              <w:bottom w:val="single" w:color="auto" w:sz="6" w:space="0"/>
            </w:tcBorders>
            <w:vAlign w:val="center"/>
          </w:tcPr>
          <w:p w:rsidR="0081457A" w:rsidP="0081457A" w:rsidRDefault="0081457A" w14:paraId="57A3C86B" w14:textId="575A58E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9168C8" w:rsidR="0081457A" w:rsidP="0081457A" w:rsidRDefault="0081457A" w14:paraId="414CA709"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34B0C8E8"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4DFC15E7" w14:textId="77777777">
        <w:tc>
          <w:tcPr>
            <w:tcW w:w="3091" w:type="pct"/>
            <w:tcBorders>
              <w:top w:val="single" w:color="auto" w:sz="6" w:space="0"/>
              <w:bottom w:val="single" w:color="auto" w:sz="6" w:space="0"/>
            </w:tcBorders>
            <w:shd w:val="clear" w:color="auto" w:fill="E0E0E0"/>
          </w:tcPr>
          <w:p w:rsidR="0081457A" w:rsidP="0081457A" w:rsidRDefault="0081457A" w14:paraId="0D3F5738" w14:textId="71714618">
            <w:pPr>
              <w:overflowPunct w:val="0"/>
              <w:autoSpaceDE w:val="0"/>
              <w:autoSpaceDN w:val="0"/>
              <w:adjustRightInd w:val="0"/>
              <w:spacing w:line="276" w:lineRule="auto"/>
              <w:textAlignment w:val="baseline"/>
              <w:rPr>
                <w:rFonts w:asciiTheme="minorHAnsi" w:hAnsiTheme="minorHAnsi" w:cstheme="minorHAnsi"/>
                <w:sz w:val="22"/>
                <w:szCs w:val="22"/>
              </w:rPr>
            </w:pPr>
            <w:r w:rsidRPr="00F535F2">
              <w:rPr>
                <w:rFonts w:asciiTheme="minorHAnsi" w:hAnsiTheme="minorHAnsi" w:cstheme="minorHAnsi"/>
                <w:sz w:val="22"/>
                <w:szCs w:val="22"/>
              </w:rPr>
              <w:t>3. Indicatori generali ai mobilității urbane</w:t>
            </w:r>
          </w:p>
        </w:tc>
        <w:tc>
          <w:tcPr>
            <w:tcW w:w="442" w:type="pct"/>
            <w:tcBorders>
              <w:top w:val="single" w:color="auto" w:sz="6" w:space="0"/>
              <w:bottom w:val="single" w:color="auto" w:sz="6" w:space="0"/>
            </w:tcBorders>
            <w:vAlign w:val="center"/>
          </w:tcPr>
          <w:p w:rsidR="0081457A" w:rsidP="0081457A" w:rsidRDefault="0081457A" w14:paraId="5201C327" w14:textId="7E31AF8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9168C8" w:rsidR="0081457A" w:rsidP="0081457A" w:rsidRDefault="0081457A" w14:paraId="28A897C5"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66D329EB"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0D7F2EC7" w14:textId="77777777">
        <w:trPr>
          <w:trHeight w:val="219"/>
        </w:trPr>
        <w:tc>
          <w:tcPr>
            <w:tcW w:w="3091" w:type="pct"/>
            <w:tcBorders>
              <w:top w:val="single" w:color="auto" w:sz="6" w:space="0"/>
              <w:bottom w:val="single" w:color="auto" w:sz="6" w:space="0"/>
            </w:tcBorders>
            <w:shd w:val="clear" w:color="auto" w:fill="E0E0E0"/>
          </w:tcPr>
          <w:p w:rsidRPr="00315834" w:rsidR="0081457A" w:rsidP="0081457A" w:rsidRDefault="0081457A" w14:paraId="75B2B584" w14:textId="5387DBEE">
            <w:pPr>
              <w:overflowPunct w:val="0"/>
              <w:autoSpaceDE w:val="0"/>
              <w:autoSpaceDN w:val="0"/>
              <w:adjustRightInd w:val="0"/>
              <w:spacing w:line="276" w:lineRule="auto"/>
              <w:textAlignment w:val="baseline"/>
              <w:rPr>
                <w:rFonts w:asciiTheme="minorHAnsi" w:hAnsiTheme="minorHAnsi" w:cstheme="minorHAnsi"/>
                <w:sz w:val="22"/>
                <w:szCs w:val="22"/>
              </w:rPr>
            </w:pPr>
            <w:r w:rsidRPr="00F535F2">
              <w:rPr>
                <w:rFonts w:asciiTheme="minorHAnsi" w:hAnsiTheme="minorHAnsi" w:cstheme="minorHAnsi"/>
                <w:sz w:val="22"/>
                <w:szCs w:val="22"/>
              </w:rPr>
              <w:t>4. Indicatori specifici ai mobilității urbane</w:t>
            </w:r>
          </w:p>
        </w:tc>
        <w:tc>
          <w:tcPr>
            <w:tcW w:w="442" w:type="pct"/>
            <w:tcBorders>
              <w:top w:val="single" w:color="auto" w:sz="6" w:space="0"/>
              <w:bottom w:val="single" w:color="auto" w:sz="6" w:space="0"/>
            </w:tcBorders>
            <w:vAlign w:val="center"/>
          </w:tcPr>
          <w:p w:rsidRPr="00150A51" w:rsidR="0081457A" w:rsidP="0081457A" w:rsidRDefault="0081457A"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2FCD73FA" w14:textId="77777777">
        <w:trPr>
          <w:trHeight w:val="219"/>
        </w:trPr>
        <w:tc>
          <w:tcPr>
            <w:tcW w:w="3091" w:type="pct"/>
            <w:tcBorders>
              <w:top w:val="single" w:color="auto" w:sz="6" w:space="0"/>
              <w:bottom w:val="single" w:color="auto" w:sz="6" w:space="0"/>
            </w:tcBorders>
            <w:shd w:val="clear" w:color="auto" w:fill="E0E0E0"/>
          </w:tcPr>
          <w:p w:rsidRPr="00F535F2" w:rsidR="0081457A" w:rsidP="0081457A" w:rsidRDefault="0081457A" w14:paraId="23F5F0B5" w14:textId="2F9071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5. </w:t>
            </w:r>
            <w:r w:rsidRPr="00F535F2">
              <w:rPr>
                <w:rFonts w:asciiTheme="minorHAnsi" w:hAnsiTheme="minorHAnsi" w:cstheme="minorHAnsi"/>
                <w:sz w:val="22"/>
                <w:szCs w:val="22"/>
              </w:rPr>
              <w:t>Investigarea mobilității urbane. Realizarea și implementarea anchetei de mobilitate on-line.</w:t>
            </w:r>
          </w:p>
        </w:tc>
        <w:tc>
          <w:tcPr>
            <w:tcW w:w="442" w:type="pct"/>
            <w:tcBorders>
              <w:top w:val="single" w:color="auto" w:sz="6" w:space="0"/>
              <w:bottom w:val="single" w:color="auto" w:sz="6" w:space="0"/>
            </w:tcBorders>
            <w:vAlign w:val="center"/>
          </w:tcPr>
          <w:p w:rsidR="0081457A" w:rsidP="0081457A" w:rsidRDefault="00561D89" w14:paraId="2D20093A" w14:textId="6D92206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410EB5C2"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6C5FBC73"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6260E2C7" w14:textId="77777777">
        <w:trPr>
          <w:trHeight w:val="219"/>
        </w:trPr>
        <w:tc>
          <w:tcPr>
            <w:tcW w:w="3091" w:type="pct"/>
            <w:tcBorders>
              <w:top w:val="single" w:color="auto" w:sz="6" w:space="0"/>
              <w:bottom w:val="single" w:color="auto" w:sz="6" w:space="0"/>
            </w:tcBorders>
            <w:shd w:val="clear" w:color="auto" w:fill="E0E0E0"/>
          </w:tcPr>
          <w:p w:rsidRPr="003E43D7" w:rsidR="0081457A" w:rsidP="0081457A" w:rsidRDefault="0081457A" w14:paraId="42564AC3" w14:textId="44D1615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6</w:t>
            </w:r>
            <w:r w:rsidRPr="00F535F2">
              <w:rPr>
                <w:rFonts w:asciiTheme="minorHAnsi" w:hAnsiTheme="minorHAnsi" w:cstheme="minorHAnsi"/>
                <w:sz w:val="22"/>
                <w:szCs w:val="22"/>
              </w:rPr>
              <w:t>. Ancheta deplasărilor on-line</w:t>
            </w:r>
            <w:r>
              <w:rPr>
                <w:rFonts w:asciiTheme="minorHAnsi" w:hAnsiTheme="minorHAnsi" w:cstheme="minorHAnsi"/>
                <w:sz w:val="22"/>
                <w:szCs w:val="22"/>
              </w:rPr>
              <w:t xml:space="preserve">. </w:t>
            </w:r>
            <w:r w:rsidRPr="00F535F2">
              <w:rPr>
                <w:rFonts w:asciiTheme="minorHAnsi" w:hAnsiTheme="minorHAnsi" w:cstheme="minorHAnsi"/>
                <w:sz w:val="22"/>
                <w:szCs w:val="22"/>
              </w:rPr>
              <w:t>Analiza statistică a datelor din ancheta de mobilitate</w:t>
            </w:r>
          </w:p>
        </w:tc>
        <w:tc>
          <w:tcPr>
            <w:tcW w:w="442" w:type="pct"/>
            <w:tcBorders>
              <w:top w:val="single" w:color="auto" w:sz="6" w:space="0"/>
              <w:bottom w:val="single" w:color="auto" w:sz="6" w:space="0"/>
            </w:tcBorders>
            <w:vAlign w:val="center"/>
          </w:tcPr>
          <w:p w:rsidR="0081457A" w:rsidP="0081457A" w:rsidRDefault="0081457A" w14:paraId="037EEEB0" w14:textId="5326AD9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3797933B"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4CF8083D"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53EB724D" w14:textId="77777777">
        <w:trPr>
          <w:trHeight w:val="219"/>
        </w:trPr>
        <w:tc>
          <w:tcPr>
            <w:tcW w:w="3091" w:type="pct"/>
            <w:tcBorders>
              <w:top w:val="single" w:color="auto" w:sz="6" w:space="0"/>
              <w:bottom w:val="single" w:color="auto" w:sz="6" w:space="0"/>
            </w:tcBorders>
            <w:shd w:val="clear" w:color="auto" w:fill="E0E0E0"/>
          </w:tcPr>
          <w:p w:rsidR="0081457A" w:rsidP="0081457A" w:rsidRDefault="0081457A" w14:paraId="0712A4BF" w14:textId="13FA929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7</w:t>
            </w:r>
            <w:r w:rsidRPr="00F535F2">
              <w:rPr>
                <w:rFonts w:asciiTheme="minorHAnsi" w:hAnsiTheme="minorHAnsi" w:cstheme="minorHAnsi"/>
                <w:sz w:val="22"/>
                <w:szCs w:val="22"/>
              </w:rPr>
              <w:t>. Modelul de transport</w:t>
            </w:r>
            <w:r>
              <w:rPr>
                <w:rFonts w:asciiTheme="minorHAnsi" w:hAnsiTheme="minorHAnsi" w:cstheme="minorHAnsi"/>
                <w:sz w:val="22"/>
                <w:szCs w:val="22"/>
              </w:rPr>
              <w:t xml:space="preserve">. </w:t>
            </w:r>
            <w:r w:rsidR="00561D89">
              <w:rPr>
                <w:rFonts w:asciiTheme="minorHAnsi" w:hAnsiTheme="minorHAnsi" w:cstheme="minorHAnsi"/>
                <w:sz w:val="22"/>
                <w:szCs w:val="22"/>
              </w:rPr>
              <w:t>Generalități</w:t>
            </w:r>
          </w:p>
        </w:tc>
        <w:tc>
          <w:tcPr>
            <w:tcW w:w="442" w:type="pct"/>
            <w:tcBorders>
              <w:top w:val="single" w:color="auto" w:sz="6" w:space="0"/>
              <w:bottom w:val="single" w:color="auto" w:sz="6" w:space="0"/>
            </w:tcBorders>
            <w:vAlign w:val="center"/>
          </w:tcPr>
          <w:p w:rsidR="0081457A" w:rsidP="0081457A" w:rsidRDefault="0081457A" w14:paraId="7146D9BF" w14:textId="0DDF8AC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461C749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4CB1969A" w14:textId="77777777">
            <w:pPr>
              <w:autoSpaceDE w:val="0"/>
              <w:autoSpaceDN w:val="0"/>
              <w:adjustRightInd w:val="0"/>
              <w:spacing w:line="276" w:lineRule="auto"/>
              <w:rPr>
                <w:rFonts w:asciiTheme="minorHAnsi" w:hAnsiTheme="minorHAnsi" w:cstheme="minorHAnsi"/>
                <w:b/>
                <w:bCs/>
                <w:sz w:val="22"/>
                <w:szCs w:val="22"/>
              </w:rPr>
            </w:pPr>
          </w:p>
        </w:tc>
      </w:tr>
      <w:tr w:rsidRPr="00150A51" w:rsidR="00561D89" w:rsidTr="00872389" w14:paraId="73322576" w14:textId="77777777">
        <w:trPr>
          <w:trHeight w:val="219"/>
        </w:trPr>
        <w:tc>
          <w:tcPr>
            <w:tcW w:w="3091" w:type="pct"/>
            <w:tcBorders>
              <w:top w:val="single" w:color="auto" w:sz="6" w:space="0"/>
              <w:bottom w:val="single" w:color="auto" w:sz="6" w:space="0"/>
            </w:tcBorders>
            <w:shd w:val="clear" w:color="auto" w:fill="E0E0E0"/>
          </w:tcPr>
          <w:p w:rsidR="00561D89" w:rsidP="0081457A" w:rsidRDefault="00561D89" w14:paraId="4236A12C" w14:textId="163EBF5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8. </w:t>
            </w:r>
            <w:r w:rsidRPr="00F535F2">
              <w:rPr>
                <w:rFonts w:asciiTheme="minorHAnsi" w:hAnsiTheme="minorHAnsi" w:cstheme="minorHAnsi"/>
                <w:sz w:val="22"/>
                <w:szCs w:val="22"/>
              </w:rPr>
              <w:t>Modelul de transport</w:t>
            </w:r>
            <w:r>
              <w:rPr>
                <w:rFonts w:asciiTheme="minorHAnsi" w:hAnsiTheme="minorHAnsi" w:cstheme="minorHAnsi"/>
                <w:sz w:val="22"/>
                <w:szCs w:val="22"/>
              </w:rPr>
              <w:t>. Zone de transport</w:t>
            </w:r>
          </w:p>
        </w:tc>
        <w:tc>
          <w:tcPr>
            <w:tcW w:w="442" w:type="pct"/>
            <w:tcBorders>
              <w:top w:val="single" w:color="auto" w:sz="6" w:space="0"/>
              <w:bottom w:val="single" w:color="auto" w:sz="6" w:space="0"/>
            </w:tcBorders>
            <w:vAlign w:val="center"/>
          </w:tcPr>
          <w:p w:rsidR="00561D89" w:rsidP="0081457A" w:rsidRDefault="00561D89" w14:paraId="44D1FD82" w14:textId="19F1774B">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561D89" w:rsidP="0081457A" w:rsidRDefault="00561D89" w14:paraId="46F74C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561D89" w:rsidP="0081457A" w:rsidRDefault="00561D89" w14:paraId="1850EA1D"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2009858A" w14:textId="77777777">
        <w:trPr>
          <w:trHeight w:val="219"/>
        </w:trPr>
        <w:tc>
          <w:tcPr>
            <w:tcW w:w="3091" w:type="pct"/>
            <w:tcBorders>
              <w:top w:val="single" w:color="auto" w:sz="6" w:space="0"/>
              <w:bottom w:val="single" w:color="auto" w:sz="6" w:space="0"/>
            </w:tcBorders>
            <w:shd w:val="clear" w:color="auto" w:fill="E0E0E0"/>
          </w:tcPr>
          <w:p w:rsidR="0081457A" w:rsidP="0081457A" w:rsidRDefault="00561D89" w14:paraId="74A7D914" w14:textId="29EB355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r w:rsidRPr="00F535F2" w:rsidR="0081457A">
              <w:rPr>
                <w:rFonts w:asciiTheme="minorHAnsi" w:hAnsiTheme="minorHAnsi" w:cstheme="minorHAnsi"/>
                <w:sz w:val="22"/>
                <w:szCs w:val="22"/>
              </w:rPr>
              <w:t xml:space="preserve">. </w:t>
            </w:r>
            <w:r w:rsidR="0081457A">
              <w:rPr>
                <w:rFonts w:asciiTheme="minorHAnsi" w:hAnsiTheme="minorHAnsi" w:cstheme="minorHAnsi"/>
                <w:sz w:val="22"/>
                <w:szCs w:val="22"/>
              </w:rPr>
              <w:t xml:space="preserve">Modelul de transport </w:t>
            </w:r>
            <w:r>
              <w:rPr>
                <w:rFonts w:asciiTheme="minorHAnsi" w:hAnsiTheme="minorHAnsi" w:cstheme="minorHAnsi"/>
                <w:sz w:val="22"/>
                <w:szCs w:val="22"/>
              </w:rPr>
              <w:t xml:space="preserve">în patru pași </w:t>
            </w:r>
            <w:r w:rsidR="0081457A">
              <w:rPr>
                <w:rFonts w:asciiTheme="minorHAnsi" w:hAnsiTheme="minorHAnsi" w:cstheme="minorHAnsi"/>
                <w:sz w:val="22"/>
                <w:szCs w:val="22"/>
              </w:rPr>
              <w:t>(VISUM)</w:t>
            </w:r>
            <w:r w:rsidRPr="00F535F2" w:rsidR="0081457A">
              <w:rPr>
                <w:rFonts w:asciiTheme="minorHAnsi" w:hAnsiTheme="minorHAnsi" w:cstheme="minorHAnsi"/>
                <w:sz w:val="22"/>
                <w:szCs w:val="22"/>
              </w:rPr>
              <w:t>.</w:t>
            </w:r>
            <w:r>
              <w:rPr>
                <w:rFonts w:asciiTheme="minorHAnsi" w:hAnsiTheme="minorHAnsi" w:cstheme="minorHAnsi"/>
                <w:sz w:val="22"/>
                <w:szCs w:val="22"/>
              </w:rPr>
              <w:t xml:space="preserve"> Studiu de caz</w:t>
            </w:r>
          </w:p>
        </w:tc>
        <w:tc>
          <w:tcPr>
            <w:tcW w:w="442" w:type="pct"/>
            <w:tcBorders>
              <w:top w:val="single" w:color="auto" w:sz="6" w:space="0"/>
              <w:bottom w:val="single" w:color="auto" w:sz="6" w:space="0"/>
            </w:tcBorders>
            <w:vAlign w:val="center"/>
          </w:tcPr>
          <w:p w:rsidR="0081457A" w:rsidP="0081457A" w:rsidRDefault="0081457A" w14:paraId="663FC40E" w14:textId="53DC8C6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37514D9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451A610A"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4EADAF64" w14:textId="77777777">
        <w:trPr>
          <w:trHeight w:val="219"/>
        </w:trPr>
        <w:tc>
          <w:tcPr>
            <w:tcW w:w="3091" w:type="pct"/>
            <w:tcBorders>
              <w:top w:val="single" w:color="auto" w:sz="6" w:space="0"/>
              <w:bottom w:val="single" w:color="auto" w:sz="6" w:space="0"/>
            </w:tcBorders>
            <w:shd w:val="clear" w:color="auto" w:fill="E0E0E0"/>
          </w:tcPr>
          <w:p w:rsidR="0081457A" w:rsidP="0081457A" w:rsidRDefault="00561D89" w14:paraId="407EDE9A" w14:textId="4DAC034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r w:rsidR="0081457A">
              <w:rPr>
                <w:rFonts w:asciiTheme="minorHAnsi" w:hAnsiTheme="minorHAnsi" w:cstheme="minorHAnsi"/>
                <w:sz w:val="22"/>
                <w:szCs w:val="22"/>
              </w:rPr>
              <w:t>. Evaluarea impactului proiectelor de transport. Evaluare congestie</w:t>
            </w:r>
            <w:r>
              <w:rPr>
                <w:rFonts w:asciiTheme="minorHAnsi" w:hAnsiTheme="minorHAnsi" w:cstheme="minorHAnsi"/>
                <w:sz w:val="22"/>
                <w:szCs w:val="22"/>
              </w:rPr>
              <w:t>.</w:t>
            </w:r>
          </w:p>
        </w:tc>
        <w:tc>
          <w:tcPr>
            <w:tcW w:w="442" w:type="pct"/>
            <w:tcBorders>
              <w:top w:val="single" w:color="auto" w:sz="6" w:space="0"/>
              <w:bottom w:val="single" w:color="auto" w:sz="6" w:space="0"/>
            </w:tcBorders>
            <w:vAlign w:val="center"/>
          </w:tcPr>
          <w:p w:rsidR="0081457A" w:rsidP="0081457A" w:rsidRDefault="0081457A" w14:paraId="5E2E8552" w14:textId="4F0217A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39BD90A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386325CB"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42F201DF" w14:textId="77777777">
        <w:tc>
          <w:tcPr>
            <w:tcW w:w="3091" w:type="pct"/>
            <w:tcBorders>
              <w:top w:val="single" w:color="auto" w:sz="6" w:space="0"/>
              <w:bottom w:val="single" w:color="auto" w:sz="6" w:space="0"/>
            </w:tcBorders>
            <w:shd w:val="clear" w:color="auto" w:fill="E0E0E0"/>
          </w:tcPr>
          <w:p w:rsidRPr="00B802FD" w:rsidR="0081457A" w:rsidP="0081457A" w:rsidRDefault="00561D89" w14:paraId="56003643" w14:textId="47F11B6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11</w:t>
            </w:r>
            <w:r w:rsidRPr="00F535F2" w:rsidR="0081457A">
              <w:rPr>
                <w:rFonts w:asciiTheme="minorHAnsi" w:hAnsiTheme="minorHAnsi" w:cstheme="minorHAnsi"/>
                <w:sz w:val="22"/>
                <w:szCs w:val="22"/>
              </w:rPr>
              <w:t xml:space="preserve">. Forma urbană. Generalități. Modele. Orașul Mobil. </w:t>
            </w:r>
          </w:p>
        </w:tc>
        <w:tc>
          <w:tcPr>
            <w:tcW w:w="442" w:type="pct"/>
            <w:tcBorders>
              <w:top w:val="single" w:color="auto" w:sz="6" w:space="0"/>
              <w:bottom w:val="single" w:color="auto" w:sz="6" w:space="0"/>
            </w:tcBorders>
            <w:vAlign w:val="center"/>
          </w:tcPr>
          <w:p w:rsidR="0081457A" w:rsidP="0081457A" w:rsidRDefault="0081457A"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432FD1F6" w14:textId="77777777">
        <w:tc>
          <w:tcPr>
            <w:tcW w:w="3091" w:type="pct"/>
            <w:tcBorders>
              <w:top w:val="single" w:color="auto" w:sz="6" w:space="0"/>
              <w:bottom w:val="single" w:color="auto" w:sz="6" w:space="0"/>
            </w:tcBorders>
            <w:shd w:val="clear" w:color="auto" w:fill="E0E0E0"/>
          </w:tcPr>
          <w:p w:rsidR="0081457A" w:rsidP="0081457A" w:rsidRDefault="0081457A" w14:paraId="3C7C779A" w14:textId="38AFAE9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w:t>
            </w:r>
            <w:r w:rsidR="00561D89">
              <w:rPr>
                <w:rFonts w:asciiTheme="minorHAnsi" w:hAnsiTheme="minorHAnsi" w:cstheme="minorHAnsi"/>
                <w:sz w:val="22"/>
                <w:szCs w:val="22"/>
              </w:rPr>
              <w:t>2</w:t>
            </w:r>
            <w:r w:rsidRPr="00F535F2">
              <w:rPr>
                <w:rFonts w:asciiTheme="minorHAnsi" w:hAnsiTheme="minorHAnsi" w:cstheme="minorHAnsi"/>
                <w:sz w:val="22"/>
                <w:szCs w:val="22"/>
              </w:rPr>
              <w:t>. Analize transversale privind mobilitatea și forma urbană (GIS)</w:t>
            </w:r>
          </w:p>
        </w:tc>
        <w:tc>
          <w:tcPr>
            <w:tcW w:w="442" w:type="pct"/>
            <w:tcBorders>
              <w:top w:val="single" w:color="auto" w:sz="6" w:space="0"/>
              <w:bottom w:val="single" w:color="auto" w:sz="6" w:space="0"/>
            </w:tcBorders>
            <w:vAlign w:val="center"/>
          </w:tcPr>
          <w:p w:rsidR="0081457A" w:rsidP="0081457A" w:rsidRDefault="0081457A" w14:paraId="0E051202" w14:textId="1E52B7F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1457A" w:rsidP="0081457A" w:rsidRDefault="0081457A" w14:paraId="7390A001"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1457A" w:rsidP="0081457A" w:rsidRDefault="0081457A" w14:paraId="0E5738EF"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004A07CD" w14:textId="77777777">
        <w:trPr>
          <w:trHeight w:val="282"/>
        </w:trPr>
        <w:tc>
          <w:tcPr>
            <w:tcW w:w="3091" w:type="pct"/>
            <w:tcBorders>
              <w:top w:val="single" w:color="auto" w:sz="6" w:space="0"/>
            </w:tcBorders>
            <w:shd w:val="clear" w:color="auto" w:fill="E0E0E0"/>
          </w:tcPr>
          <w:p w:rsidRPr="00315834" w:rsidR="0081457A" w:rsidP="0081457A" w:rsidRDefault="0081457A" w14:paraId="75628C7F" w14:textId="3D883623">
            <w:pPr>
              <w:overflowPunct w:val="0"/>
              <w:autoSpaceDE w:val="0"/>
              <w:autoSpaceDN w:val="0"/>
              <w:adjustRightInd w:val="0"/>
              <w:spacing w:line="276" w:lineRule="auto"/>
              <w:textAlignment w:val="baseline"/>
              <w:rPr>
                <w:rFonts w:asciiTheme="minorHAnsi" w:hAnsiTheme="minorHAnsi" w:cstheme="minorHAnsi"/>
                <w:sz w:val="22"/>
                <w:szCs w:val="22"/>
              </w:rPr>
            </w:pPr>
            <w:r w:rsidRPr="00F535F2">
              <w:rPr>
                <w:rFonts w:asciiTheme="minorHAnsi" w:hAnsiTheme="minorHAnsi" w:cstheme="minorHAnsi"/>
                <w:sz w:val="22"/>
                <w:szCs w:val="22"/>
              </w:rPr>
              <w:t>1</w:t>
            </w:r>
            <w:r w:rsidR="00561D89">
              <w:rPr>
                <w:rFonts w:asciiTheme="minorHAnsi" w:hAnsiTheme="minorHAnsi" w:cstheme="minorHAnsi"/>
                <w:sz w:val="22"/>
                <w:szCs w:val="22"/>
              </w:rPr>
              <w:t>3</w:t>
            </w:r>
            <w:r w:rsidRPr="00F535F2">
              <w:rPr>
                <w:rFonts w:asciiTheme="minorHAnsi" w:hAnsiTheme="minorHAnsi" w:cstheme="minorHAnsi"/>
                <w:sz w:val="22"/>
                <w:szCs w:val="22"/>
              </w:rPr>
              <w:t>. Planificarea sustenabilă a mobilității</w:t>
            </w:r>
            <w:r w:rsidR="00561D89">
              <w:rPr>
                <w:rFonts w:asciiTheme="minorHAnsi" w:hAnsiTheme="minorHAnsi" w:cstheme="minorHAnsi"/>
                <w:sz w:val="22"/>
                <w:szCs w:val="22"/>
              </w:rPr>
              <w:t xml:space="preserve"> (</w:t>
            </w:r>
            <w:r w:rsidRPr="00561D89" w:rsidR="00561D89">
              <w:rPr>
                <w:rFonts w:asciiTheme="minorHAnsi" w:hAnsiTheme="minorHAnsi" w:cstheme="minorHAnsi"/>
                <w:sz w:val="22"/>
                <w:szCs w:val="22"/>
              </w:rPr>
              <w:t>Principii PMUD și cadrul JASPERS</w:t>
            </w:r>
            <w:r w:rsidR="00561D89">
              <w:rPr>
                <w:rFonts w:asciiTheme="minorHAnsi" w:hAnsiTheme="minorHAnsi" w:cstheme="minorHAnsi"/>
                <w:sz w:val="22"/>
                <w:szCs w:val="22"/>
              </w:rPr>
              <w:t>)</w:t>
            </w:r>
            <w:r>
              <w:rPr>
                <w:rFonts w:asciiTheme="minorHAnsi" w:hAnsiTheme="minorHAnsi" w:cstheme="minorHAnsi"/>
                <w:sz w:val="22"/>
                <w:szCs w:val="22"/>
              </w:rPr>
              <w:t>.</w:t>
            </w:r>
            <w:r w:rsidRPr="00F535F2">
              <w:rPr>
                <w:rFonts w:asciiTheme="minorHAnsi" w:hAnsiTheme="minorHAnsi" w:cstheme="minorHAnsi"/>
                <w:sz w:val="22"/>
                <w:szCs w:val="22"/>
              </w:rPr>
              <w:t xml:space="preserve"> Strategii de dezvoltare sustenabilă a mobilității</w:t>
            </w:r>
            <w:r>
              <w:rPr>
                <w:rFonts w:asciiTheme="minorHAnsi" w:hAnsiTheme="minorHAnsi" w:cstheme="minorHAnsi"/>
                <w:sz w:val="22"/>
                <w:szCs w:val="22"/>
              </w:rPr>
              <w:t xml:space="preserve">. </w:t>
            </w:r>
          </w:p>
        </w:tc>
        <w:tc>
          <w:tcPr>
            <w:tcW w:w="442" w:type="pct"/>
            <w:tcBorders>
              <w:top w:val="single" w:color="auto" w:sz="6" w:space="0"/>
            </w:tcBorders>
            <w:vAlign w:val="center"/>
          </w:tcPr>
          <w:p w:rsidRPr="00150A51" w:rsidR="0081457A" w:rsidP="0081457A" w:rsidRDefault="0081457A"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81457A" w:rsidP="0081457A" w:rsidRDefault="0081457A"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81457A" w:rsidP="0081457A" w:rsidRDefault="0081457A"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81457A" w:rsidTr="00872389" w14:paraId="306F3313" w14:textId="77777777">
        <w:trPr>
          <w:trHeight w:val="282"/>
        </w:trPr>
        <w:tc>
          <w:tcPr>
            <w:tcW w:w="3091" w:type="pct"/>
            <w:tcBorders>
              <w:top w:val="single" w:color="auto" w:sz="6" w:space="0"/>
            </w:tcBorders>
            <w:shd w:val="clear" w:color="auto" w:fill="E0E0E0"/>
          </w:tcPr>
          <w:p w:rsidRPr="003E43D7" w:rsidR="0081457A" w:rsidP="0081457A" w:rsidRDefault="0081457A" w14:paraId="0146E245" w14:textId="48B1F1B2">
            <w:pPr>
              <w:overflowPunct w:val="0"/>
              <w:autoSpaceDE w:val="0"/>
              <w:autoSpaceDN w:val="0"/>
              <w:adjustRightInd w:val="0"/>
              <w:spacing w:line="276" w:lineRule="auto"/>
              <w:textAlignment w:val="baseline"/>
              <w:rPr>
                <w:rFonts w:asciiTheme="minorHAnsi" w:hAnsiTheme="minorHAnsi" w:cstheme="minorHAnsi"/>
                <w:sz w:val="22"/>
                <w:szCs w:val="22"/>
              </w:rPr>
            </w:pPr>
            <w:r w:rsidRPr="00F535F2">
              <w:rPr>
                <w:rFonts w:asciiTheme="minorHAnsi" w:hAnsiTheme="minorHAnsi" w:cstheme="minorHAnsi"/>
                <w:sz w:val="22"/>
                <w:szCs w:val="22"/>
              </w:rPr>
              <w:t>1</w:t>
            </w:r>
            <w:r w:rsidR="00561D89">
              <w:rPr>
                <w:rFonts w:asciiTheme="minorHAnsi" w:hAnsiTheme="minorHAnsi" w:cstheme="minorHAnsi"/>
                <w:sz w:val="22"/>
                <w:szCs w:val="22"/>
              </w:rPr>
              <w:t>4</w:t>
            </w:r>
            <w:r w:rsidRPr="00F535F2">
              <w:rPr>
                <w:rFonts w:asciiTheme="minorHAnsi" w:hAnsiTheme="minorHAnsi" w:cstheme="minorHAnsi"/>
                <w:sz w:val="22"/>
                <w:szCs w:val="22"/>
              </w:rPr>
              <w:t>. Pregătirea unei documentații PMUD</w:t>
            </w:r>
          </w:p>
        </w:tc>
        <w:tc>
          <w:tcPr>
            <w:tcW w:w="442" w:type="pct"/>
            <w:tcBorders>
              <w:top w:val="single" w:color="auto" w:sz="6" w:space="0"/>
            </w:tcBorders>
            <w:vAlign w:val="center"/>
          </w:tcPr>
          <w:p w:rsidR="0081457A" w:rsidP="0081457A" w:rsidRDefault="0081457A" w14:paraId="17632931" w14:textId="6668451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81457A" w:rsidP="0081457A" w:rsidRDefault="0081457A" w14:paraId="522FF22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81457A" w:rsidP="0081457A" w:rsidRDefault="0081457A" w14:paraId="14698DBC"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1B7923" w:rsidP="001B7923" w:rsidRDefault="001B7923" w14:paraId="7C58A074" w14:textId="77777777">
            <w:pPr>
              <w:rPr>
                <w:rFonts w:asciiTheme="minorHAnsi" w:hAnsiTheme="minorHAnsi" w:cstheme="minorHAnsi"/>
                <w:sz w:val="22"/>
                <w:szCs w:val="22"/>
              </w:rPr>
            </w:pPr>
            <w:r w:rsidRPr="00723B46">
              <w:rPr>
                <w:rFonts w:asciiTheme="minorHAnsi" w:hAnsiTheme="minorHAnsi" w:cstheme="minorHAnsi"/>
                <w:sz w:val="22"/>
                <w:szCs w:val="22"/>
              </w:rPr>
              <w:t>Bibliografie</w:t>
            </w:r>
            <w:r>
              <w:rPr>
                <w:rFonts w:asciiTheme="minorHAnsi" w:hAnsiTheme="minorHAnsi" w:cstheme="minorHAnsi"/>
                <w:sz w:val="22"/>
                <w:szCs w:val="22"/>
              </w:rPr>
              <w:t xml:space="preserve"> în Biblioteca UTCN</w:t>
            </w:r>
          </w:p>
          <w:p w:rsidRPr="004845CD" w:rsidR="004845CD" w:rsidP="004845CD" w:rsidRDefault="004845CD" w14:paraId="502FE586" w14:textId="68A7D1BF">
            <w:pPr>
              <w:rPr>
                <w:rFonts w:asciiTheme="minorHAnsi" w:hAnsiTheme="minorHAnsi" w:cstheme="minorHAnsi"/>
                <w:sz w:val="22"/>
                <w:szCs w:val="22"/>
              </w:rPr>
            </w:pPr>
            <w:r w:rsidRPr="004845CD">
              <w:rPr>
                <w:rFonts w:asciiTheme="minorHAnsi" w:hAnsiTheme="minorHAnsi" w:cstheme="minorHAnsi"/>
                <w:sz w:val="22"/>
                <w:szCs w:val="22"/>
              </w:rPr>
              <w:t>Urbanism în Cluj</w:t>
            </w:r>
            <w:r w:rsidRPr="004845CD">
              <w:rPr>
                <w:rFonts w:ascii="Cambria Math" w:hAnsi="Cambria Math" w:cs="Cambria Math"/>
                <w:sz w:val="22"/>
                <w:szCs w:val="22"/>
              </w:rPr>
              <w:t>‑</w:t>
            </w:r>
            <w:r w:rsidRPr="004845CD">
              <w:rPr>
                <w:rFonts w:asciiTheme="minorHAnsi" w:hAnsiTheme="minorHAnsi" w:cstheme="minorHAnsi"/>
                <w:sz w:val="22"/>
                <w:szCs w:val="22"/>
              </w:rPr>
              <w:t>Napoca</w:t>
            </w:r>
            <w:r w:rsidRPr="004845CD">
              <w:rPr>
                <w:rFonts w:ascii="Calibri" w:hAnsi="Calibri" w:cs="Calibri"/>
                <w:sz w:val="22"/>
                <w:szCs w:val="22"/>
              </w:rPr>
              <w:t>”</w:t>
            </w:r>
            <w:r w:rsidRPr="004845CD">
              <w:rPr>
                <w:rFonts w:asciiTheme="minorHAnsi" w:hAnsiTheme="minorHAnsi" w:cstheme="minorHAnsi"/>
                <w:sz w:val="22"/>
                <w:szCs w:val="22"/>
              </w:rPr>
              <w:t xml:space="preserve"> </w:t>
            </w:r>
            <w:r w:rsidRPr="004845CD">
              <w:rPr>
                <w:rFonts w:ascii="Calibri" w:hAnsi="Calibri" w:cs="Calibri"/>
                <w:sz w:val="22"/>
                <w:szCs w:val="22"/>
              </w:rPr>
              <w:t>–</w:t>
            </w:r>
            <w:r w:rsidRPr="004845CD">
              <w:rPr>
                <w:rFonts w:asciiTheme="minorHAnsi" w:hAnsiTheme="minorHAnsi" w:cstheme="minorHAnsi"/>
                <w:sz w:val="22"/>
                <w:szCs w:val="22"/>
              </w:rPr>
              <w:t xml:space="preserve"> Iancu Adrian </w:t>
            </w:r>
          </w:p>
          <w:p w:rsidRPr="004845CD" w:rsidR="004845CD" w:rsidP="004845CD" w:rsidRDefault="004845CD" w14:paraId="588535B2" w14:textId="0926731E">
            <w:pPr>
              <w:rPr>
                <w:rFonts w:asciiTheme="minorHAnsi" w:hAnsiTheme="minorHAnsi" w:cstheme="minorHAnsi"/>
                <w:sz w:val="22"/>
                <w:szCs w:val="22"/>
              </w:rPr>
            </w:pPr>
            <w:r w:rsidRPr="004845CD">
              <w:rPr>
                <w:rFonts w:asciiTheme="minorHAnsi" w:hAnsiTheme="minorHAnsi" w:cstheme="minorHAnsi"/>
                <w:sz w:val="22"/>
                <w:szCs w:val="22"/>
              </w:rPr>
              <w:t xml:space="preserve">„Regulamente urbane” – Iancu Adrian </w:t>
            </w:r>
          </w:p>
          <w:p w:rsidRPr="004845CD" w:rsidR="004845CD" w:rsidP="004845CD" w:rsidRDefault="004845CD" w14:paraId="3D44ECF0" w14:textId="5D08C79B">
            <w:pPr>
              <w:rPr>
                <w:rFonts w:asciiTheme="minorHAnsi" w:hAnsiTheme="minorHAnsi" w:cstheme="minorHAnsi"/>
                <w:sz w:val="22"/>
                <w:szCs w:val="22"/>
              </w:rPr>
            </w:pPr>
            <w:r w:rsidRPr="004845CD">
              <w:rPr>
                <w:rFonts w:asciiTheme="minorHAnsi" w:hAnsiTheme="minorHAnsi" w:cstheme="minorHAnsi"/>
                <w:sz w:val="22"/>
                <w:szCs w:val="22"/>
              </w:rPr>
              <w:t>„Povestea unui proiect” – Iancu Adrian</w:t>
            </w:r>
          </w:p>
          <w:p w:rsidRPr="004845CD" w:rsidR="004845CD" w:rsidP="004845CD" w:rsidRDefault="004845CD" w14:paraId="49CA9281" w14:textId="541FCD84">
            <w:pPr>
              <w:rPr>
                <w:rFonts w:asciiTheme="minorHAnsi" w:hAnsiTheme="minorHAnsi" w:cstheme="minorHAnsi"/>
                <w:sz w:val="22"/>
                <w:szCs w:val="22"/>
              </w:rPr>
            </w:pPr>
            <w:r w:rsidRPr="004845CD">
              <w:rPr>
                <w:rFonts w:asciiTheme="minorHAnsi" w:hAnsiTheme="minorHAnsi" w:cstheme="minorHAnsi"/>
                <w:sz w:val="22"/>
                <w:szCs w:val="22"/>
              </w:rPr>
              <w:t>„Managementul proiectelor”</w:t>
            </w:r>
          </w:p>
          <w:p w:rsidRPr="004845CD" w:rsidR="004845CD" w:rsidP="004845CD" w:rsidRDefault="004845CD" w14:paraId="04066422" w14:textId="7511DBCB">
            <w:pPr>
              <w:rPr>
                <w:rFonts w:asciiTheme="minorHAnsi" w:hAnsiTheme="minorHAnsi" w:cstheme="minorHAnsi"/>
                <w:sz w:val="22"/>
                <w:szCs w:val="22"/>
              </w:rPr>
            </w:pPr>
            <w:r w:rsidRPr="004845CD">
              <w:rPr>
                <w:rFonts w:asciiTheme="minorHAnsi" w:hAnsiTheme="minorHAnsi" w:cstheme="minorHAnsi"/>
                <w:sz w:val="22"/>
                <w:szCs w:val="22"/>
              </w:rPr>
              <w:t>Revisa ACTA TECHNICA NAPOCENSIS – Series: Civil Engineering – Architecture pentru articole pe teme de urbanism și infrastructură urbană/regională (accesibil prin biblioteca UTCN)</w:t>
            </w:r>
          </w:p>
          <w:p w:rsidR="004845CD" w:rsidP="004845CD" w:rsidRDefault="004845CD" w14:paraId="68994ECF" w14:textId="2828D36F">
            <w:pPr>
              <w:rPr>
                <w:rFonts w:asciiTheme="minorHAnsi" w:hAnsiTheme="minorHAnsi" w:cstheme="minorHAnsi"/>
                <w:sz w:val="22"/>
                <w:szCs w:val="22"/>
              </w:rPr>
            </w:pPr>
            <w:r w:rsidRPr="004845CD">
              <w:rPr>
                <w:rFonts w:asciiTheme="minorHAnsi" w:hAnsiTheme="minorHAnsi" w:cstheme="minorHAnsi"/>
                <w:sz w:val="22"/>
                <w:szCs w:val="22"/>
              </w:rPr>
              <w:t>Reviste științifice disponibile prin biblioteca UTCN relevante pentru GIS, planificare și politici publice (de exemplu: Review of Management and Economic Engineering)</w:t>
            </w:r>
          </w:p>
          <w:p w:rsidR="004845CD" w:rsidP="001B7923" w:rsidRDefault="004845CD" w14:paraId="58CD92A4" w14:textId="3345FA5F">
            <w:pPr>
              <w:rPr>
                <w:rFonts w:asciiTheme="minorHAnsi" w:hAnsiTheme="minorHAnsi" w:cstheme="minorHAnsi"/>
                <w:sz w:val="22"/>
                <w:szCs w:val="22"/>
              </w:rPr>
            </w:pPr>
            <w:r>
              <w:rPr>
                <w:rFonts w:asciiTheme="minorHAnsi" w:hAnsiTheme="minorHAnsi" w:cstheme="minorHAnsi"/>
                <w:sz w:val="22"/>
                <w:szCs w:val="22"/>
              </w:rPr>
              <w:t>Alte resurse disponibile</w:t>
            </w:r>
          </w:p>
          <w:p w:rsidRPr="004845CD" w:rsidR="004845CD" w:rsidP="004845CD" w:rsidRDefault="004845CD" w14:paraId="21A8A253" w14:textId="774143DC">
            <w:pPr>
              <w:rPr>
                <w:rFonts w:asciiTheme="minorHAnsi" w:hAnsiTheme="minorHAnsi" w:cstheme="minorHAnsi"/>
                <w:sz w:val="22"/>
                <w:szCs w:val="22"/>
              </w:rPr>
            </w:pPr>
            <w:r w:rsidRPr="004845CD">
              <w:rPr>
                <w:rFonts w:asciiTheme="minorHAnsi" w:hAnsiTheme="minorHAnsi" w:cstheme="minorHAnsi"/>
                <w:sz w:val="22"/>
                <w:szCs w:val="22"/>
              </w:rPr>
              <w:t xml:space="preserve">Dezvoltare și planificare urbană – Dincă &amp; Dumitrică </w:t>
            </w:r>
          </w:p>
          <w:p w:rsidRPr="004845CD" w:rsidR="004845CD" w:rsidP="004845CD" w:rsidRDefault="004845CD" w14:paraId="44522DC5" w14:textId="52C1585A">
            <w:pPr>
              <w:rPr>
                <w:rFonts w:asciiTheme="minorHAnsi" w:hAnsiTheme="minorHAnsi" w:cstheme="minorHAnsi"/>
                <w:sz w:val="22"/>
                <w:szCs w:val="22"/>
              </w:rPr>
            </w:pPr>
            <w:r w:rsidRPr="004845CD">
              <w:rPr>
                <w:rFonts w:asciiTheme="minorHAnsi" w:hAnsiTheme="minorHAnsi" w:cstheme="minorHAnsi"/>
                <w:sz w:val="22"/>
                <w:szCs w:val="22"/>
              </w:rPr>
              <w:t xml:space="preserve">Comisia Europeană – EU Regional and Urban Development </w:t>
            </w:r>
          </w:p>
          <w:p w:rsidRPr="004845CD" w:rsidR="004845CD" w:rsidP="004845CD" w:rsidRDefault="004845CD" w14:paraId="23F7DADF" w14:textId="5E675E45">
            <w:pPr>
              <w:rPr>
                <w:rFonts w:asciiTheme="minorHAnsi" w:hAnsiTheme="minorHAnsi" w:cstheme="minorHAnsi"/>
                <w:sz w:val="22"/>
                <w:szCs w:val="22"/>
              </w:rPr>
            </w:pPr>
            <w:r w:rsidRPr="004845CD">
              <w:rPr>
                <w:rFonts w:asciiTheme="minorHAnsi" w:hAnsiTheme="minorHAnsi" w:cstheme="minorHAnsi"/>
                <w:sz w:val="22"/>
                <w:szCs w:val="22"/>
              </w:rPr>
              <w:t>Eurostat – Regional Statistics and Urban Indicators (ec.europa.eu/eurostat)</w:t>
            </w:r>
          </w:p>
          <w:p w:rsidRPr="004845CD" w:rsidR="004845CD" w:rsidP="004845CD" w:rsidRDefault="004845CD" w14:paraId="6D3C5960" w14:textId="3E985449">
            <w:pPr>
              <w:rPr>
                <w:rFonts w:asciiTheme="minorHAnsi" w:hAnsiTheme="minorHAnsi" w:cstheme="minorHAnsi"/>
                <w:sz w:val="22"/>
                <w:szCs w:val="22"/>
              </w:rPr>
            </w:pPr>
            <w:r w:rsidRPr="004845CD">
              <w:rPr>
                <w:rFonts w:asciiTheme="minorHAnsi" w:hAnsiTheme="minorHAnsi" w:cstheme="minorHAnsi"/>
                <w:sz w:val="22"/>
                <w:szCs w:val="22"/>
              </w:rPr>
              <w:t>Planul de Dezvoltare Regională Nord</w:t>
            </w:r>
            <w:r w:rsidRPr="004845CD">
              <w:rPr>
                <w:rFonts w:ascii="Cambria Math" w:hAnsi="Cambria Math" w:cs="Cambria Math"/>
                <w:sz w:val="22"/>
                <w:szCs w:val="22"/>
              </w:rPr>
              <w:t>‑</w:t>
            </w:r>
            <w:r w:rsidRPr="004845CD">
              <w:rPr>
                <w:rFonts w:asciiTheme="minorHAnsi" w:hAnsiTheme="minorHAnsi" w:cstheme="minorHAnsi"/>
                <w:sz w:val="22"/>
                <w:szCs w:val="22"/>
              </w:rPr>
              <w:t>Est 2021</w:t>
            </w:r>
            <w:r w:rsidRPr="004845CD">
              <w:rPr>
                <w:rFonts w:ascii="Cambria Math" w:hAnsi="Cambria Math" w:cs="Cambria Math"/>
                <w:sz w:val="22"/>
                <w:szCs w:val="22"/>
              </w:rPr>
              <w:t>‑</w:t>
            </w:r>
            <w:r w:rsidRPr="004845CD">
              <w:rPr>
                <w:rFonts w:asciiTheme="minorHAnsi" w:hAnsiTheme="minorHAnsi" w:cstheme="minorHAnsi"/>
                <w:sz w:val="22"/>
                <w:szCs w:val="22"/>
              </w:rPr>
              <w:t>2027 (adrnordest.ro)</w:t>
            </w:r>
          </w:p>
          <w:p w:rsidRPr="004845CD" w:rsidR="004845CD" w:rsidP="004845CD" w:rsidRDefault="004845CD" w14:paraId="3AF469CF" w14:textId="77777777">
            <w:pPr>
              <w:rPr>
                <w:rFonts w:asciiTheme="minorHAnsi" w:hAnsiTheme="minorHAnsi" w:cstheme="minorHAnsi"/>
                <w:sz w:val="22"/>
                <w:szCs w:val="22"/>
              </w:rPr>
            </w:pPr>
            <w:r w:rsidRPr="004845CD">
              <w:rPr>
                <w:rFonts w:asciiTheme="minorHAnsi" w:hAnsiTheme="minorHAnsi" w:cstheme="minorHAnsi"/>
                <w:sz w:val="22"/>
                <w:szCs w:val="22"/>
              </w:rPr>
              <w:t>GIS pentru planificare urbană și regională – manuale și articole științifice</w:t>
            </w:r>
          </w:p>
          <w:p w:rsidRPr="004845CD" w:rsidR="004845CD" w:rsidP="004845CD" w:rsidRDefault="004845CD" w14:paraId="0CCF047A" w14:textId="77777777">
            <w:pPr>
              <w:rPr>
                <w:rFonts w:asciiTheme="minorHAnsi" w:hAnsiTheme="minorHAnsi" w:cstheme="minorHAnsi"/>
                <w:sz w:val="22"/>
                <w:szCs w:val="22"/>
              </w:rPr>
            </w:pPr>
            <w:r w:rsidRPr="004845CD">
              <w:rPr>
                <w:rFonts w:asciiTheme="minorHAnsi" w:hAnsiTheme="minorHAnsi" w:cstheme="minorHAnsi"/>
                <w:sz w:val="22"/>
                <w:szCs w:val="22"/>
              </w:rPr>
              <w:t>Manual de evaluare a impactului politicilor publice – cărți și ghiduri oficiale CE</w:t>
            </w:r>
          </w:p>
          <w:p w:rsidRPr="004845CD" w:rsidR="004845CD" w:rsidP="004845CD" w:rsidRDefault="004845CD" w14:paraId="7E18E101" w14:textId="74E6387A">
            <w:pPr>
              <w:rPr>
                <w:rFonts w:asciiTheme="minorHAnsi" w:hAnsiTheme="minorHAnsi" w:cstheme="minorHAnsi"/>
                <w:sz w:val="22"/>
                <w:szCs w:val="22"/>
              </w:rPr>
            </w:pPr>
            <w:r w:rsidRPr="004845CD">
              <w:rPr>
                <w:rFonts w:asciiTheme="minorHAnsi" w:hAnsiTheme="minorHAnsi" w:cstheme="minorHAnsi"/>
                <w:sz w:val="22"/>
                <w:szCs w:val="22"/>
              </w:rPr>
              <w:t>Ghidul solicitantului MySMIS 2021</w:t>
            </w:r>
            <w:r w:rsidRPr="004845CD">
              <w:rPr>
                <w:rFonts w:ascii="Cambria Math" w:hAnsi="Cambria Math" w:cs="Cambria Math"/>
                <w:sz w:val="22"/>
                <w:szCs w:val="22"/>
              </w:rPr>
              <w:t>‑</w:t>
            </w:r>
            <w:r w:rsidRPr="004845CD">
              <w:rPr>
                <w:rFonts w:asciiTheme="minorHAnsi" w:hAnsiTheme="minorHAnsi" w:cstheme="minorHAnsi"/>
                <w:sz w:val="22"/>
                <w:szCs w:val="22"/>
              </w:rPr>
              <w:t>2027 (fonduri-easi.ro)</w:t>
            </w:r>
          </w:p>
          <w:p w:rsidRPr="004845CD" w:rsidR="004845CD" w:rsidP="004845CD" w:rsidRDefault="004845CD" w14:paraId="527F67B9" w14:textId="3F1196DB">
            <w:pPr>
              <w:rPr>
                <w:rFonts w:asciiTheme="minorHAnsi" w:hAnsiTheme="minorHAnsi" w:cstheme="minorHAnsi"/>
                <w:sz w:val="22"/>
                <w:szCs w:val="22"/>
              </w:rPr>
            </w:pPr>
            <w:r w:rsidRPr="004845CD">
              <w:rPr>
                <w:rFonts w:asciiTheme="minorHAnsi" w:hAnsiTheme="minorHAnsi" w:cstheme="minorHAnsi"/>
                <w:sz w:val="22"/>
                <w:szCs w:val="22"/>
              </w:rPr>
              <w:t>Portalul Funding &amp; Tenders – UE (ec.europa.eu/info/funding-tenders/opportunities)</w:t>
            </w:r>
          </w:p>
          <w:p w:rsidRPr="004845CD" w:rsidR="004845CD" w:rsidP="004845CD" w:rsidRDefault="004845CD" w14:paraId="019B80E4" w14:textId="20D53730">
            <w:pPr>
              <w:rPr>
                <w:rFonts w:asciiTheme="minorHAnsi" w:hAnsiTheme="minorHAnsi" w:cstheme="minorHAnsi"/>
                <w:sz w:val="22"/>
                <w:szCs w:val="22"/>
              </w:rPr>
            </w:pPr>
            <w:r w:rsidRPr="004845CD">
              <w:rPr>
                <w:rFonts w:asciiTheme="minorHAnsi" w:hAnsiTheme="minorHAnsi" w:cstheme="minorHAnsi"/>
                <w:sz w:val="22"/>
                <w:szCs w:val="22"/>
              </w:rPr>
              <w:t>Documente PNRR România (vn.prefectura.mai.gov.ro)</w:t>
            </w:r>
          </w:p>
          <w:p w:rsidRPr="004845CD" w:rsidR="004845CD" w:rsidP="004845CD" w:rsidRDefault="004845CD" w14:paraId="006B0783" w14:textId="2EB2E7EF">
            <w:pPr>
              <w:rPr>
                <w:rFonts w:asciiTheme="minorHAnsi" w:hAnsiTheme="minorHAnsi" w:cstheme="minorHAnsi"/>
                <w:sz w:val="22"/>
                <w:szCs w:val="22"/>
              </w:rPr>
            </w:pPr>
            <w:r w:rsidRPr="004845CD">
              <w:rPr>
                <w:rFonts w:asciiTheme="minorHAnsi" w:hAnsiTheme="minorHAnsi" w:cstheme="minorHAnsi"/>
                <w:sz w:val="22"/>
                <w:szCs w:val="22"/>
              </w:rPr>
              <w:t>JRC – Manual Strategii de dezvoltare urbană durabilă (publications.jrc.ec.europa.eu)</w:t>
            </w:r>
          </w:p>
          <w:p w:rsidRPr="004845CD" w:rsidR="004845CD" w:rsidP="004845CD" w:rsidRDefault="004845CD" w14:paraId="532FB9E3" w14:textId="7FEB6598">
            <w:pPr>
              <w:rPr>
                <w:rFonts w:asciiTheme="minorHAnsi" w:hAnsiTheme="minorHAnsi" w:cstheme="minorHAnsi"/>
                <w:sz w:val="22"/>
                <w:szCs w:val="22"/>
              </w:rPr>
            </w:pPr>
            <w:r>
              <w:rPr>
                <w:rFonts w:asciiTheme="minorHAnsi" w:hAnsiTheme="minorHAnsi" w:cstheme="minorHAnsi"/>
                <w:sz w:val="22"/>
                <w:szCs w:val="22"/>
              </w:rPr>
              <w:t>Notiție curs</w:t>
            </w:r>
            <w:r w:rsidRPr="004845CD">
              <w:rPr>
                <w:rFonts w:asciiTheme="minorHAnsi" w:hAnsiTheme="minorHAnsi" w:cstheme="minorHAnsi"/>
                <w:sz w:val="22"/>
                <w:szCs w:val="22"/>
              </w:rPr>
              <w:t>: anchetă, SWOT, evaluare cost</w:t>
            </w:r>
            <w:r w:rsidRPr="004845CD">
              <w:rPr>
                <w:rFonts w:ascii="Cambria Math" w:hAnsi="Cambria Math" w:cs="Cambria Math"/>
                <w:sz w:val="22"/>
                <w:szCs w:val="22"/>
              </w:rPr>
              <w:t>‑</w:t>
            </w:r>
            <w:r w:rsidRPr="004845CD">
              <w:rPr>
                <w:rFonts w:asciiTheme="minorHAnsi" w:hAnsiTheme="minorHAnsi" w:cstheme="minorHAnsi"/>
                <w:sz w:val="22"/>
                <w:szCs w:val="22"/>
              </w:rPr>
              <w:t>beneficiu, analiza multicriterial</w:t>
            </w:r>
            <w:r w:rsidRPr="004845CD">
              <w:rPr>
                <w:rFonts w:ascii="Calibri" w:hAnsi="Calibri" w:cs="Calibri"/>
                <w:sz w:val="22"/>
                <w:szCs w:val="22"/>
              </w:rPr>
              <w:t>ă</w:t>
            </w:r>
          </w:p>
          <w:p w:rsidRPr="00150A51" w:rsidR="00E357B3" w:rsidP="004845CD" w:rsidRDefault="004845CD" w14:paraId="7D3F08D7" w14:textId="05AB7BAF">
            <w:pPr>
              <w:spacing w:line="276" w:lineRule="auto"/>
              <w:rPr>
                <w:rFonts w:asciiTheme="minorHAnsi" w:hAnsiTheme="minorHAnsi" w:cstheme="minorHAnsi"/>
                <w:sz w:val="22"/>
                <w:szCs w:val="22"/>
              </w:rPr>
            </w:pPr>
            <w:r w:rsidRPr="004845CD">
              <w:rPr>
                <w:rFonts w:asciiTheme="minorHAnsi" w:hAnsiTheme="minorHAnsi" w:cstheme="minorHAnsi"/>
                <w:sz w:val="22"/>
                <w:szCs w:val="22"/>
              </w:rPr>
              <w:t>Cursuri și manuale de managementul proiectelor UE și al achizițiilor publice</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319"/>
        <w:gridCol w:w="1010"/>
        <w:gridCol w:w="1700"/>
        <w:gridCol w:w="1578"/>
      </w:tblGrid>
      <w:tr w:rsidRPr="00150A51" w:rsidR="009168C8" w:rsidTr="00561248" w14:paraId="796C26A8" w14:textId="77777777">
        <w:trPr>
          <w:tblHeader/>
        </w:trPr>
        <w:tc>
          <w:tcPr>
            <w:tcW w:w="2833"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9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9"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80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561248" w:rsidTr="00561248" w14:paraId="4218510C" w14:textId="77777777">
        <w:trPr>
          <w:trHeight w:val="606"/>
        </w:trPr>
        <w:tc>
          <w:tcPr>
            <w:tcW w:w="2833" w:type="pct"/>
            <w:shd w:val="clear" w:color="auto" w:fill="E0E0E0"/>
            <w:vAlign w:val="center"/>
          </w:tcPr>
          <w:p w:rsidRPr="00315834" w:rsidR="00561248" w:rsidP="00315834" w:rsidRDefault="00561248" w14:paraId="45140294" w14:textId="55DD5D5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Lucrare introductivă. Prezentare conținut laborator. Stabilirea studiului de caz individual</w:t>
            </w:r>
          </w:p>
        </w:tc>
        <w:tc>
          <w:tcPr>
            <w:tcW w:w="495" w:type="pct"/>
            <w:vAlign w:val="center"/>
          </w:tcPr>
          <w:p w:rsidRPr="00150A51" w:rsidR="00561248" w:rsidP="00D22B64" w:rsidRDefault="00561248"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restart"/>
            <w:vAlign w:val="center"/>
          </w:tcPr>
          <w:p w:rsidRPr="009168C8" w:rsidR="00561248" w:rsidP="009168C8" w:rsidRDefault="0056124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 xml:space="preserve">Aplicații practice asistate (analize teritoriale, </w:t>
            </w:r>
            <w:r w:rsidRPr="009168C8">
              <w:rPr>
                <w:rFonts w:asciiTheme="minorHAnsi" w:hAnsiTheme="minorHAnsi" w:cstheme="minorHAnsi"/>
                <w:sz w:val="22"/>
                <w:szCs w:val="22"/>
              </w:rPr>
              <w:lastRenderedPageBreak/>
              <w:t>demografice și spațiale)</w:t>
            </w:r>
          </w:p>
          <w:p w:rsidRPr="009168C8" w:rsidR="00561248" w:rsidP="009168C8" w:rsidRDefault="00561248" w14:paraId="3A450E33" w14:textId="77777777">
            <w:pPr>
              <w:spacing w:line="276" w:lineRule="auto"/>
              <w:rPr>
                <w:rFonts w:asciiTheme="minorHAnsi" w:hAnsiTheme="minorHAnsi" w:cstheme="minorHAnsi"/>
                <w:sz w:val="22"/>
                <w:szCs w:val="22"/>
              </w:rPr>
            </w:pPr>
          </w:p>
          <w:p w:rsidRPr="00150A51" w:rsidR="00561248" w:rsidP="009168C8" w:rsidRDefault="00561248" w14:paraId="27BB8424" w14:textId="2ACBE210">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w:t>
            </w:r>
          </w:p>
        </w:tc>
        <w:tc>
          <w:tcPr>
            <w:tcW w:w="803" w:type="pct"/>
            <w:vMerge w:val="restart"/>
            <w:vAlign w:val="center"/>
          </w:tcPr>
          <w:p w:rsidRPr="00150A51" w:rsidR="00561248" w:rsidP="00D22B64" w:rsidRDefault="00561248"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Utilizarea programelor Arcgis sau al unui program </w:t>
            </w:r>
            <w:r>
              <w:rPr>
                <w:rFonts w:asciiTheme="minorHAnsi" w:hAnsiTheme="minorHAnsi" w:cstheme="minorHAnsi"/>
                <w:sz w:val="22"/>
                <w:szCs w:val="22"/>
              </w:rPr>
              <w:lastRenderedPageBreak/>
              <w:t xml:space="preserve">GIS open-source </w:t>
            </w:r>
          </w:p>
        </w:tc>
      </w:tr>
      <w:tr w:rsidRPr="00150A51" w:rsidR="00561248" w:rsidTr="00561248" w14:paraId="66D2B1E6" w14:textId="77777777">
        <w:tc>
          <w:tcPr>
            <w:tcW w:w="2833" w:type="pct"/>
            <w:shd w:val="clear" w:color="auto" w:fill="E0E0E0"/>
            <w:vAlign w:val="center"/>
          </w:tcPr>
          <w:p w:rsidRPr="00CF1BD2" w:rsidR="00561248" w:rsidP="00561D89" w:rsidRDefault="00561248" w14:paraId="3F86D50B" w14:textId="709E2321">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rPr>
              <w:t>Calcul și interpretare indicatori generali (rata motorizării, repartiția modală, mobilitatea zilnică</w:t>
            </w:r>
            <w:r>
              <w:rPr>
                <w:rFonts w:asciiTheme="minorHAnsi" w:hAnsiTheme="minorHAnsi" w:cstheme="minorHAnsi"/>
                <w:sz w:val="22"/>
                <w:szCs w:val="22"/>
              </w:rPr>
              <w:t xml:space="preserve"> etc.</w:t>
            </w:r>
            <w:r w:rsidRPr="00561D89">
              <w:rPr>
                <w:rFonts w:asciiTheme="minorHAnsi" w:hAnsiTheme="minorHAnsi" w:cstheme="minorHAnsi"/>
                <w:sz w:val="22"/>
                <w:szCs w:val="22"/>
              </w:rPr>
              <w:t>)</w:t>
            </w:r>
          </w:p>
        </w:tc>
        <w:tc>
          <w:tcPr>
            <w:tcW w:w="495" w:type="pct"/>
            <w:vAlign w:val="center"/>
          </w:tcPr>
          <w:p w:rsidRPr="00150A51" w:rsidR="00561248" w:rsidP="00D22B64" w:rsidRDefault="00561248"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6ADCC0C5"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31DC2DB8" w14:textId="77777777">
            <w:pPr>
              <w:spacing w:line="276" w:lineRule="auto"/>
              <w:rPr>
                <w:rFonts w:asciiTheme="minorHAnsi" w:hAnsiTheme="minorHAnsi" w:cstheme="minorHAnsi"/>
                <w:sz w:val="22"/>
                <w:szCs w:val="22"/>
              </w:rPr>
            </w:pPr>
          </w:p>
        </w:tc>
      </w:tr>
      <w:tr w:rsidRPr="00150A51" w:rsidR="00561248" w:rsidTr="00561248" w14:paraId="12FF2F06" w14:textId="77777777">
        <w:trPr>
          <w:trHeight w:val="543"/>
        </w:trPr>
        <w:tc>
          <w:tcPr>
            <w:tcW w:w="2833" w:type="pct"/>
            <w:shd w:val="clear" w:color="auto" w:fill="E0E0E0"/>
            <w:vAlign w:val="center"/>
          </w:tcPr>
          <w:p w:rsidRPr="00CF1BD2" w:rsidR="00561248" w:rsidP="00561D89" w:rsidRDefault="00561248" w14:paraId="5534B8BB" w14:textId="30D2D85F">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rPr>
              <w:lastRenderedPageBreak/>
              <w:t>Definirea indicatorilor specifici (accesibilitate,</w:t>
            </w:r>
            <w:r>
              <w:rPr>
                <w:rFonts w:asciiTheme="minorHAnsi" w:hAnsiTheme="minorHAnsi" w:cstheme="minorHAnsi"/>
                <w:sz w:val="22"/>
                <w:szCs w:val="22"/>
              </w:rPr>
              <w:t xml:space="preserve"> </w:t>
            </w:r>
            <w:r w:rsidRPr="00561D89">
              <w:rPr>
                <w:rFonts w:asciiTheme="minorHAnsi" w:hAnsiTheme="minorHAnsi" w:cstheme="minorHAnsi"/>
                <w:sz w:val="22"/>
                <w:szCs w:val="22"/>
              </w:rPr>
              <w:t>siguranță, emisii, timp de deplasare)</w:t>
            </w:r>
            <w:r>
              <w:rPr>
                <w:rFonts w:asciiTheme="minorHAnsi" w:hAnsiTheme="minorHAnsi" w:cstheme="minorHAnsi"/>
                <w:sz w:val="22"/>
                <w:szCs w:val="22"/>
              </w:rPr>
              <w:t xml:space="preserve">. </w:t>
            </w:r>
            <w:r w:rsidRPr="00561D89">
              <w:rPr>
                <w:rFonts w:asciiTheme="minorHAnsi" w:hAnsiTheme="minorHAnsi" w:cstheme="minorHAnsi"/>
                <w:sz w:val="22"/>
                <w:szCs w:val="22"/>
              </w:rPr>
              <w:t>Analize GIS tematice (densitate, accesibilitate, infrastructură)</w:t>
            </w:r>
          </w:p>
        </w:tc>
        <w:tc>
          <w:tcPr>
            <w:tcW w:w="495" w:type="pct"/>
            <w:vAlign w:val="center"/>
          </w:tcPr>
          <w:p w:rsidRPr="00150A51" w:rsidR="00561248" w:rsidP="00D22B64" w:rsidRDefault="00561248"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24291ACD"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57F5FD31" w14:textId="77777777">
            <w:pPr>
              <w:spacing w:line="276" w:lineRule="auto"/>
              <w:rPr>
                <w:rFonts w:asciiTheme="minorHAnsi" w:hAnsiTheme="minorHAnsi" w:cstheme="minorHAnsi"/>
                <w:sz w:val="22"/>
                <w:szCs w:val="22"/>
              </w:rPr>
            </w:pPr>
          </w:p>
        </w:tc>
      </w:tr>
      <w:tr w:rsidRPr="00150A51" w:rsidR="00561248" w:rsidTr="00561248" w14:paraId="185B61F6" w14:textId="77777777">
        <w:tc>
          <w:tcPr>
            <w:tcW w:w="2833" w:type="pct"/>
            <w:shd w:val="clear" w:color="auto" w:fill="E0E0E0"/>
            <w:vAlign w:val="center"/>
          </w:tcPr>
          <w:p w:rsidRPr="00CF1BD2" w:rsidR="00561248" w:rsidP="00561D89" w:rsidRDefault="00561248" w14:paraId="77372562" w14:textId="516BFEAC">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rPr>
              <w:t>Elaborarea structurii unei anchete de mobilitate on-line</w:t>
            </w:r>
          </w:p>
        </w:tc>
        <w:tc>
          <w:tcPr>
            <w:tcW w:w="495" w:type="pct"/>
            <w:vAlign w:val="center"/>
          </w:tcPr>
          <w:p w:rsidRPr="00150A51" w:rsidR="00561248" w:rsidP="00D22B64" w:rsidRDefault="00561248"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78BDB404"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20AFEE72" w14:textId="77777777">
            <w:pPr>
              <w:spacing w:line="276" w:lineRule="auto"/>
              <w:rPr>
                <w:rFonts w:asciiTheme="minorHAnsi" w:hAnsiTheme="minorHAnsi" w:cstheme="minorHAnsi"/>
                <w:sz w:val="22"/>
                <w:szCs w:val="22"/>
              </w:rPr>
            </w:pPr>
          </w:p>
        </w:tc>
      </w:tr>
      <w:tr w:rsidRPr="00150A51" w:rsidR="00561248" w:rsidTr="00561248" w14:paraId="4D9C008F" w14:textId="77777777">
        <w:tc>
          <w:tcPr>
            <w:tcW w:w="2833" w:type="pct"/>
            <w:shd w:val="clear" w:color="auto" w:fill="E0E0E0"/>
            <w:vAlign w:val="center"/>
          </w:tcPr>
          <w:p w:rsidRPr="00561D89" w:rsidR="00561248" w:rsidP="00561D89" w:rsidRDefault="00561248" w14:paraId="73CC1CB6" w14:textId="08CFEB30">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lang w:val="en-US"/>
              </w:rPr>
              <w:t>Prelucrarea datelor din ancheta de mobilitate</w:t>
            </w:r>
            <w:r>
              <w:rPr>
                <w:rFonts w:asciiTheme="minorHAnsi" w:hAnsiTheme="minorHAnsi" w:cstheme="minorHAnsi"/>
                <w:sz w:val="22"/>
                <w:szCs w:val="22"/>
                <w:lang w:val="en-US"/>
              </w:rPr>
              <w:t xml:space="preserve">. </w:t>
            </w:r>
          </w:p>
          <w:p w:rsidRPr="00CF1BD2" w:rsidR="00561248" w:rsidP="00561D89" w:rsidRDefault="00561248" w14:paraId="2A237E25" w14:textId="3A64015C">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lang w:val="en-US"/>
              </w:rPr>
              <w:t>Metode statistice descriptive și interpretare</w:t>
            </w:r>
            <w:r>
              <w:rPr>
                <w:rFonts w:asciiTheme="minorHAnsi" w:hAnsiTheme="minorHAnsi" w:cstheme="minorHAnsi"/>
                <w:sz w:val="22"/>
                <w:szCs w:val="22"/>
                <w:lang w:val="en-US"/>
              </w:rPr>
              <w:t>, prezentarea rezultatelor</w:t>
            </w:r>
          </w:p>
        </w:tc>
        <w:tc>
          <w:tcPr>
            <w:tcW w:w="495" w:type="pct"/>
            <w:vAlign w:val="center"/>
          </w:tcPr>
          <w:p w:rsidR="00561248" w:rsidP="00D22B64" w:rsidRDefault="00561248"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77775D06"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3938A844" w14:textId="77777777">
            <w:pPr>
              <w:spacing w:line="276" w:lineRule="auto"/>
              <w:rPr>
                <w:rFonts w:asciiTheme="minorHAnsi" w:hAnsiTheme="minorHAnsi" w:cstheme="minorHAnsi"/>
                <w:sz w:val="22"/>
                <w:szCs w:val="22"/>
              </w:rPr>
            </w:pPr>
          </w:p>
        </w:tc>
      </w:tr>
      <w:tr w:rsidRPr="00150A51" w:rsidR="00561248" w:rsidTr="00561248" w14:paraId="751141B3" w14:textId="77777777">
        <w:trPr>
          <w:trHeight w:val="615"/>
        </w:trPr>
        <w:tc>
          <w:tcPr>
            <w:tcW w:w="2833" w:type="pct"/>
            <w:shd w:val="clear" w:color="auto" w:fill="E0E0E0"/>
            <w:vAlign w:val="center"/>
          </w:tcPr>
          <w:p w:rsidRPr="00CF1BD2" w:rsidR="00561248" w:rsidP="00561D89" w:rsidRDefault="00561248" w14:paraId="4D8734AD" w14:textId="074AD714">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lang w:val="en-US"/>
              </w:rPr>
              <w:t>Analiza unui studiu de caz utilizând VISUM (conceptual / demonstrativ)</w:t>
            </w:r>
          </w:p>
        </w:tc>
        <w:tc>
          <w:tcPr>
            <w:tcW w:w="495" w:type="pct"/>
            <w:vAlign w:val="center"/>
          </w:tcPr>
          <w:p w:rsidRPr="00150A51" w:rsidR="00561248" w:rsidP="00D22B64" w:rsidRDefault="00561248"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38DED492"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578DC6D2" w14:textId="77777777">
            <w:pPr>
              <w:spacing w:line="276" w:lineRule="auto"/>
              <w:rPr>
                <w:rFonts w:asciiTheme="minorHAnsi" w:hAnsiTheme="minorHAnsi" w:cstheme="minorHAnsi"/>
                <w:sz w:val="22"/>
                <w:szCs w:val="22"/>
              </w:rPr>
            </w:pPr>
          </w:p>
        </w:tc>
      </w:tr>
      <w:tr w:rsidRPr="00150A51" w:rsidR="00561248" w:rsidTr="00561248" w14:paraId="249EB910" w14:textId="77777777">
        <w:trPr>
          <w:trHeight w:val="939"/>
        </w:trPr>
        <w:tc>
          <w:tcPr>
            <w:tcW w:w="2833" w:type="pct"/>
            <w:shd w:val="clear" w:color="auto" w:fill="E0E0E0"/>
            <w:vAlign w:val="center"/>
          </w:tcPr>
          <w:p w:rsidRPr="00CF1BD2" w:rsidR="00561248" w:rsidP="00561D89" w:rsidRDefault="00561248" w14:paraId="06D13A2B" w14:textId="28A5F47F">
            <w:pPr>
              <w:overflowPunct w:val="0"/>
              <w:autoSpaceDE w:val="0"/>
              <w:autoSpaceDN w:val="0"/>
              <w:adjustRightInd w:val="0"/>
              <w:spacing w:line="276" w:lineRule="auto"/>
              <w:textAlignment w:val="baseline"/>
              <w:rPr>
                <w:rFonts w:asciiTheme="minorHAnsi" w:hAnsiTheme="minorHAnsi" w:cstheme="minorHAnsi"/>
                <w:sz w:val="22"/>
                <w:szCs w:val="22"/>
                <w:lang w:val="en-US"/>
              </w:rPr>
            </w:pPr>
            <w:r w:rsidRPr="00561D89">
              <w:rPr>
                <w:rFonts w:asciiTheme="minorHAnsi" w:hAnsiTheme="minorHAnsi" w:cstheme="minorHAnsi"/>
                <w:sz w:val="22"/>
                <w:szCs w:val="22"/>
                <w:lang w:val="en-US"/>
              </w:rPr>
              <w:t>Analiza unui studiu de caz utilizând VISUM (conceptual / demonstrativ)</w:t>
            </w:r>
          </w:p>
        </w:tc>
        <w:tc>
          <w:tcPr>
            <w:tcW w:w="495" w:type="pct"/>
            <w:vAlign w:val="center"/>
          </w:tcPr>
          <w:p w:rsidR="00561248" w:rsidP="00D22B64" w:rsidRDefault="00561248" w14:paraId="23B12617" w14:textId="6C2F953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9" w:type="pct"/>
            <w:vMerge/>
            <w:vAlign w:val="center"/>
          </w:tcPr>
          <w:p w:rsidRPr="00150A51" w:rsidR="00561248" w:rsidP="00D22B64" w:rsidRDefault="00561248" w14:paraId="5E0F091C" w14:textId="77777777">
            <w:pPr>
              <w:spacing w:line="276" w:lineRule="auto"/>
              <w:rPr>
                <w:rFonts w:asciiTheme="minorHAnsi" w:hAnsiTheme="minorHAnsi" w:cstheme="minorHAnsi"/>
                <w:sz w:val="22"/>
                <w:szCs w:val="22"/>
              </w:rPr>
            </w:pPr>
          </w:p>
        </w:tc>
        <w:tc>
          <w:tcPr>
            <w:tcW w:w="803" w:type="pct"/>
            <w:vMerge/>
            <w:vAlign w:val="center"/>
          </w:tcPr>
          <w:p w:rsidRPr="00150A51" w:rsidR="00561248" w:rsidP="00D22B64" w:rsidRDefault="00561248" w14:paraId="01DD5F54"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E357B3" w:rsidP="00D22B64" w:rsidRDefault="004845CD" w14:paraId="05C91180" w14:textId="77777777">
            <w:pPr>
              <w:spacing w:line="276" w:lineRule="auto"/>
              <w:rPr>
                <w:rFonts w:asciiTheme="minorHAnsi" w:hAnsiTheme="minorHAnsi" w:cstheme="minorHAnsi"/>
                <w:sz w:val="22"/>
                <w:szCs w:val="22"/>
              </w:rPr>
            </w:pPr>
            <w:r>
              <w:rPr>
                <w:rFonts w:asciiTheme="minorHAnsi" w:hAnsiTheme="minorHAnsi" w:cstheme="minorHAnsi"/>
                <w:sz w:val="22"/>
                <w:szCs w:val="22"/>
              </w:rPr>
              <w:t>În biblioteca UTCN</w:t>
            </w:r>
          </w:p>
          <w:p w:rsidRPr="004845CD" w:rsidR="004845CD" w:rsidP="004845CD" w:rsidRDefault="004845CD" w14:paraId="0EF0D56C" w14:textId="29F2C333">
            <w:pPr>
              <w:spacing w:line="276" w:lineRule="auto"/>
              <w:rPr>
                <w:rFonts w:asciiTheme="minorHAnsi" w:hAnsiTheme="minorHAnsi" w:cstheme="minorHAnsi"/>
                <w:sz w:val="22"/>
                <w:szCs w:val="22"/>
              </w:rPr>
            </w:pPr>
            <w:r w:rsidRPr="004845CD">
              <w:rPr>
                <w:rFonts w:asciiTheme="minorHAnsi" w:hAnsiTheme="minorHAnsi" w:cstheme="minorHAnsi"/>
                <w:sz w:val="22"/>
                <w:szCs w:val="22"/>
              </w:rPr>
              <w:t>Stan, Mari</w:t>
            </w:r>
            <w:r w:rsidRPr="004845CD">
              <w:rPr>
                <w:rFonts w:ascii="Cambria Math" w:hAnsi="Cambria Math" w:cs="Cambria Math"/>
                <w:sz w:val="22"/>
                <w:szCs w:val="22"/>
              </w:rPr>
              <w:t>‑</w:t>
            </w:r>
            <w:r w:rsidRPr="004845CD">
              <w:rPr>
                <w:rFonts w:asciiTheme="minorHAnsi" w:hAnsiTheme="minorHAnsi" w:cstheme="minorHAnsi"/>
                <w:sz w:val="22"/>
                <w:szCs w:val="22"/>
              </w:rPr>
              <w:t>Isabella; Tenea, Diana Doina; Vintil</w:t>
            </w:r>
            <w:r w:rsidRPr="004845CD">
              <w:rPr>
                <w:rFonts w:ascii="Calibri" w:hAnsi="Calibri" w:cs="Calibri"/>
                <w:sz w:val="22"/>
                <w:szCs w:val="22"/>
              </w:rPr>
              <w:t>ă</w:t>
            </w:r>
            <w:r w:rsidRPr="004845CD">
              <w:rPr>
                <w:rFonts w:asciiTheme="minorHAnsi" w:hAnsiTheme="minorHAnsi" w:cstheme="minorHAnsi"/>
                <w:sz w:val="22"/>
                <w:szCs w:val="22"/>
              </w:rPr>
              <w:t>, Drago</w:t>
            </w:r>
            <w:r w:rsidRPr="004845CD">
              <w:rPr>
                <w:rFonts w:ascii="Calibri" w:hAnsi="Calibri" w:cs="Calibri"/>
                <w:sz w:val="22"/>
                <w:szCs w:val="22"/>
              </w:rPr>
              <w:t>ș</w:t>
            </w:r>
            <w:r w:rsidRPr="004845CD">
              <w:rPr>
                <w:rFonts w:ascii="Cambria Math" w:hAnsi="Cambria Math" w:cs="Cambria Math"/>
                <w:sz w:val="22"/>
                <w:szCs w:val="22"/>
              </w:rPr>
              <w:t>‑</w:t>
            </w:r>
            <w:r w:rsidRPr="004845CD">
              <w:rPr>
                <w:rFonts w:asciiTheme="minorHAnsi" w:hAnsiTheme="minorHAnsi" w:cstheme="minorHAnsi"/>
                <w:sz w:val="22"/>
                <w:szCs w:val="22"/>
              </w:rPr>
              <w:t xml:space="preserve">Florian </w:t>
            </w:r>
            <w:r w:rsidRPr="004845CD">
              <w:rPr>
                <w:rFonts w:ascii="Calibri" w:hAnsi="Calibri" w:cs="Calibri"/>
                <w:sz w:val="22"/>
                <w:szCs w:val="22"/>
              </w:rPr>
              <w:t>–</w:t>
            </w:r>
            <w:r w:rsidRPr="004845CD">
              <w:rPr>
                <w:rFonts w:asciiTheme="minorHAnsi" w:hAnsiTheme="minorHAnsi" w:cstheme="minorHAnsi"/>
                <w:sz w:val="22"/>
                <w:szCs w:val="22"/>
              </w:rPr>
              <w:t xml:space="preserve"> Perspective multidisciplinare </w:t>
            </w:r>
            <w:r w:rsidRPr="004845CD">
              <w:rPr>
                <w:rFonts w:ascii="Calibri" w:hAnsi="Calibri" w:cs="Calibri"/>
                <w:sz w:val="22"/>
                <w:szCs w:val="22"/>
              </w:rPr>
              <w:t>î</w:t>
            </w:r>
            <w:r w:rsidRPr="004845CD">
              <w:rPr>
                <w:rFonts w:asciiTheme="minorHAnsi" w:hAnsiTheme="minorHAnsi" w:cstheme="minorHAnsi"/>
                <w:sz w:val="22"/>
                <w:szCs w:val="22"/>
              </w:rPr>
              <w:t>n planificare urban</w:t>
            </w:r>
            <w:r w:rsidRPr="004845CD">
              <w:rPr>
                <w:rFonts w:ascii="Calibri" w:hAnsi="Calibri" w:cs="Calibri"/>
                <w:sz w:val="22"/>
                <w:szCs w:val="22"/>
              </w:rPr>
              <w:t>ă</w:t>
            </w:r>
            <w:r w:rsidRPr="004845CD">
              <w:rPr>
                <w:rFonts w:asciiTheme="minorHAnsi" w:hAnsiTheme="minorHAnsi" w:cstheme="minorHAnsi"/>
                <w:sz w:val="22"/>
                <w:szCs w:val="22"/>
              </w:rPr>
              <w:t>, dezvoltare regional</w:t>
            </w:r>
            <w:r w:rsidRPr="004845CD">
              <w:rPr>
                <w:rFonts w:ascii="Calibri" w:hAnsi="Calibri" w:cs="Calibri"/>
                <w:sz w:val="22"/>
                <w:szCs w:val="22"/>
              </w:rPr>
              <w:t>ă</w:t>
            </w:r>
            <w:r w:rsidRPr="004845CD">
              <w:rPr>
                <w:rFonts w:asciiTheme="minorHAnsi" w:hAnsiTheme="minorHAnsi" w:cstheme="minorHAnsi"/>
                <w:sz w:val="22"/>
                <w:szCs w:val="22"/>
              </w:rPr>
              <w:t xml:space="preserve"> </w:t>
            </w:r>
            <w:r w:rsidRPr="004845CD">
              <w:rPr>
                <w:rFonts w:ascii="Calibri" w:hAnsi="Calibri" w:cs="Calibri"/>
                <w:sz w:val="22"/>
                <w:szCs w:val="22"/>
              </w:rPr>
              <w:t>ș</w:t>
            </w:r>
            <w:r w:rsidRPr="004845CD">
              <w:rPr>
                <w:rFonts w:asciiTheme="minorHAnsi" w:hAnsiTheme="minorHAnsi" w:cstheme="minorHAnsi"/>
                <w:sz w:val="22"/>
                <w:szCs w:val="22"/>
              </w:rPr>
              <w:t>i reglement</w:t>
            </w:r>
            <w:r w:rsidRPr="004845CD">
              <w:rPr>
                <w:rFonts w:ascii="Calibri" w:hAnsi="Calibri" w:cs="Calibri"/>
                <w:sz w:val="22"/>
                <w:szCs w:val="22"/>
              </w:rPr>
              <w:t>ă</w:t>
            </w:r>
            <w:r w:rsidRPr="004845CD">
              <w:rPr>
                <w:rFonts w:asciiTheme="minorHAnsi" w:hAnsiTheme="minorHAnsi" w:cstheme="minorHAnsi"/>
                <w:sz w:val="22"/>
                <w:szCs w:val="22"/>
              </w:rPr>
              <w:t xml:space="preserve">ri </w:t>
            </w:r>
            <w:r w:rsidRPr="004845CD">
              <w:rPr>
                <w:rFonts w:ascii="Calibri" w:hAnsi="Calibri" w:cs="Calibri"/>
                <w:sz w:val="22"/>
                <w:szCs w:val="22"/>
              </w:rPr>
              <w:t>î</w:t>
            </w:r>
            <w:r w:rsidRPr="004845CD">
              <w:rPr>
                <w:rFonts w:asciiTheme="minorHAnsi" w:hAnsiTheme="minorHAnsi" w:cstheme="minorHAnsi"/>
                <w:sz w:val="22"/>
                <w:szCs w:val="22"/>
              </w:rPr>
              <w:t>n construc</w:t>
            </w:r>
            <w:r w:rsidRPr="004845CD">
              <w:rPr>
                <w:rFonts w:ascii="Calibri" w:hAnsi="Calibri" w:cs="Calibri"/>
                <w:sz w:val="22"/>
                <w:szCs w:val="22"/>
              </w:rPr>
              <w:t>ț</w:t>
            </w:r>
            <w:r w:rsidRPr="004845CD">
              <w:rPr>
                <w:rFonts w:asciiTheme="minorHAnsi" w:hAnsiTheme="minorHAnsi" w:cstheme="minorHAnsi"/>
                <w:sz w:val="22"/>
                <w:szCs w:val="22"/>
              </w:rPr>
              <w:t>ii</w:t>
            </w:r>
            <w:r>
              <w:rPr>
                <w:rFonts w:asciiTheme="minorHAnsi" w:hAnsiTheme="minorHAnsi" w:cstheme="minorHAns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606</w:t>
            </w:r>
            <w:r w:rsidRPr="004845CD">
              <w:rPr>
                <w:rFonts w:ascii="Cambria Math" w:hAnsi="Cambria Math" w:cs="Cambria Math"/>
                <w:sz w:val="22"/>
                <w:szCs w:val="22"/>
              </w:rPr>
              <w:t>‑</w:t>
            </w:r>
            <w:r w:rsidRPr="004845CD">
              <w:rPr>
                <w:rFonts w:asciiTheme="minorHAnsi" w:hAnsiTheme="minorHAnsi" w:cstheme="minorHAnsi"/>
                <w:sz w:val="22"/>
                <w:szCs w:val="22"/>
              </w:rPr>
              <w:t>26</w:t>
            </w:r>
            <w:r w:rsidRPr="004845CD">
              <w:rPr>
                <w:rFonts w:ascii="Cambria Math" w:hAnsi="Cambria Math" w:cs="Cambria Math"/>
                <w:sz w:val="22"/>
                <w:szCs w:val="22"/>
              </w:rPr>
              <w:t>‑</w:t>
            </w:r>
            <w:r w:rsidRPr="004845CD">
              <w:rPr>
                <w:rFonts w:asciiTheme="minorHAnsi" w:hAnsiTheme="minorHAnsi" w:cstheme="minorHAnsi"/>
                <w:sz w:val="22"/>
                <w:szCs w:val="22"/>
              </w:rPr>
              <w:t>1927</w:t>
            </w:r>
            <w:r w:rsidRPr="004845CD">
              <w:rPr>
                <w:rFonts w:ascii="Cambria Math" w:hAnsi="Cambria Math" w:cs="Cambria Math"/>
                <w:sz w:val="22"/>
                <w:szCs w:val="22"/>
              </w:rPr>
              <w:t>‑</w:t>
            </w:r>
            <w:r w:rsidRPr="004845CD">
              <w:rPr>
                <w:rFonts w:asciiTheme="minorHAnsi" w:hAnsiTheme="minorHAnsi" w:cstheme="minorHAnsi"/>
                <w:sz w:val="22"/>
                <w:szCs w:val="22"/>
              </w:rPr>
              <w:t>5</w:t>
            </w:r>
          </w:p>
          <w:p w:rsidRPr="004845CD" w:rsidR="004845CD" w:rsidP="004845CD" w:rsidRDefault="004845CD" w14:paraId="32D7DFCA"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pentru referință: https://www.editurauniversitara.ro/stiinte-juridice-si-administrative</w:t>
            </w:r>
            <w:r w:rsidRPr="004845CD">
              <w:rPr>
                <w:rFonts w:ascii="Cambria Math" w:hAnsi="Cambria Math" w:cs="Cambria Math"/>
                <w:sz w:val="22"/>
                <w:szCs w:val="22"/>
              </w:rPr>
              <w:t>‑</w:t>
            </w:r>
            <w:r w:rsidRPr="004845CD">
              <w:rPr>
                <w:rFonts w:asciiTheme="minorHAnsi" w:hAnsiTheme="minorHAnsi" w:cstheme="minorHAnsi"/>
                <w:sz w:val="22"/>
                <w:szCs w:val="22"/>
              </w:rPr>
              <w:t>10/perspective</w:t>
            </w:r>
            <w:r w:rsidRPr="004845CD">
              <w:rPr>
                <w:rFonts w:ascii="Cambria Math" w:hAnsi="Cambria Math" w:cs="Cambria Math"/>
                <w:sz w:val="22"/>
                <w:szCs w:val="22"/>
              </w:rPr>
              <w:t>‑</w:t>
            </w:r>
            <w:r w:rsidRPr="004845CD">
              <w:rPr>
                <w:rFonts w:asciiTheme="minorHAnsi" w:hAnsiTheme="minorHAnsi" w:cstheme="minorHAnsi"/>
                <w:sz w:val="22"/>
                <w:szCs w:val="22"/>
              </w:rPr>
              <w:t>multidisciplinare</w:t>
            </w:r>
            <w:r w:rsidRPr="004845CD">
              <w:rPr>
                <w:rFonts w:ascii="Cambria Math" w:hAnsi="Cambria Math" w:cs="Cambria Math"/>
                <w:sz w:val="22"/>
                <w:szCs w:val="22"/>
              </w:rPr>
              <w:t>‑</w:t>
            </w:r>
            <w:r w:rsidRPr="004845CD">
              <w:rPr>
                <w:rFonts w:asciiTheme="minorHAnsi" w:hAnsiTheme="minorHAnsi" w:cstheme="minorHAnsi"/>
                <w:sz w:val="22"/>
                <w:szCs w:val="22"/>
              </w:rPr>
              <w:t>in</w:t>
            </w:r>
            <w:r w:rsidRPr="004845CD">
              <w:rPr>
                <w:rFonts w:ascii="Cambria Math" w:hAnsi="Cambria Math" w:cs="Cambria Math"/>
                <w:sz w:val="22"/>
                <w:szCs w:val="22"/>
              </w:rPr>
              <w:t>‑</w:t>
            </w:r>
            <w:r w:rsidRPr="004845CD">
              <w:rPr>
                <w:rFonts w:asciiTheme="minorHAnsi" w:hAnsiTheme="minorHAnsi" w:cstheme="minorHAnsi"/>
                <w:sz w:val="22"/>
                <w:szCs w:val="22"/>
              </w:rPr>
              <w:t>planificare</w:t>
            </w:r>
            <w:r w:rsidRPr="004845CD">
              <w:rPr>
                <w:rFonts w:ascii="Cambria Math" w:hAnsi="Cambria Math" w:cs="Cambria Math"/>
                <w:sz w:val="22"/>
                <w:szCs w:val="22"/>
              </w:rPr>
              <w:t>‑</w:t>
            </w:r>
            <w:r w:rsidRPr="004845CD">
              <w:rPr>
                <w:rFonts w:asciiTheme="minorHAnsi" w:hAnsiTheme="minorHAnsi" w:cstheme="minorHAnsi"/>
                <w:sz w:val="22"/>
                <w:szCs w:val="22"/>
              </w:rPr>
              <w:t>urbana</w:t>
            </w:r>
            <w:r w:rsidRPr="004845CD">
              <w:rPr>
                <w:rFonts w:ascii="Cambria Math" w:hAnsi="Cambria Math" w:cs="Cambria Math"/>
                <w:sz w:val="22"/>
                <w:szCs w:val="22"/>
              </w:rPr>
              <w:t>‑</w:t>
            </w:r>
            <w:r w:rsidRPr="004845CD">
              <w:rPr>
                <w:rFonts w:asciiTheme="minorHAnsi" w:hAnsiTheme="minorHAnsi" w:cstheme="minorHAnsi"/>
                <w:sz w:val="22"/>
                <w:szCs w:val="22"/>
              </w:rPr>
              <w:t>dezvoltare</w:t>
            </w:r>
            <w:r w:rsidRPr="004845CD">
              <w:rPr>
                <w:rFonts w:ascii="Cambria Math" w:hAnsi="Cambria Math" w:cs="Cambria Math"/>
                <w:sz w:val="22"/>
                <w:szCs w:val="22"/>
              </w:rPr>
              <w:t>‑</w:t>
            </w:r>
            <w:r w:rsidRPr="004845CD">
              <w:rPr>
                <w:rFonts w:asciiTheme="minorHAnsi" w:hAnsiTheme="minorHAnsi" w:cstheme="minorHAnsi"/>
                <w:sz w:val="22"/>
                <w:szCs w:val="22"/>
              </w:rPr>
              <w:t>regionala</w:t>
            </w:r>
            <w:r w:rsidRPr="004845CD">
              <w:rPr>
                <w:rFonts w:ascii="Cambria Math" w:hAnsi="Cambria Math" w:cs="Cambria Math"/>
                <w:sz w:val="22"/>
                <w:szCs w:val="22"/>
              </w:rPr>
              <w:t>‑</w:t>
            </w:r>
            <w:r w:rsidRPr="004845CD">
              <w:rPr>
                <w:rFonts w:asciiTheme="minorHAnsi" w:hAnsiTheme="minorHAnsi" w:cstheme="minorHAnsi"/>
                <w:sz w:val="22"/>
                <w:szCs w:val="22"/>
              </w:rPr>
              <w:t>si</w:t>
            </w:r>
            <w:r w:rsidRPr="004845CD">
              <w:rPr>
                <w:rFonts w:ascii="Cambria Math" w:hAnsi="Cambria Math" w:cs="Cambria Math"/>
                <w:sz w:val="22"/>
                <w:szCs w:val="22"/>
              </w:rPr>
              <w:t>‑</w:t>
            </w:r>
            <w:r w:rsidRPr="004845CD">
              <w:rPr>
                <w:rFonts w:asciiTheme="minorHAnsi" w:hAnsiTheme="minorHAnsi" w:cstheme="minorHAnsi"/>
                <w:sz w:val="22"/>
                <w:szCs w:val="22"/>
              </w:rPr>
              <w:t>reglementari</w:t>
            </w:r>
            <w:r w:rsidRPr="004845CD">
              <w:rPr>
                <w:rFonts w:ascii="Cambria Math" w:hAnsi="Cambria Math" w:cs="Cambria Math"/>
                <w:sz w:val="22"/>
                <w:szCs w:val="22"/>
              </w:rPr>
              <w:t>‑</w:t>
            </w:r>
            <w:r w:rsidRPr="004845CD">
              <w:rPr>
                <w:rFonts w:asciiTheme="minorHAnsi" w:hAnsiTheme="minorHAnsi" w:cstheme="minorHAnsi"/>
                <w:sz w:val="22"/>
                <w:szCs w:val="22"/>
              </w:rPr>
              <w:t>in</w:t>
            </w:r>
            <w:r w:rsidRPr="004845CD">
              <w:rPr>
                <w:rFonts w:ascii="Cambria Math" w:hAnsi="Cambria Math" w:cs="Cambria Math"/>
                <w:sz w:val="22"/>
                <w:szCs w:val="22"/>
              </w:rPr>
              <w:t>‑</w:t>
            </w:r>
            <w:r w:rsidRPr="004845CD">
              <w:rPr>
                <w:rFonts w:asciiTheme="minorHAnsi" w:hAnsiTheme="minorHAnsi" w:cstheme="minorHAnsi"/>
                <w:sz w:val="22"/>
                <w:szCs w:val="22"/>
              </w:rPr>
              <w:t>constructii</w:t>
            </w:r>
            <w:r w:rsidRPr="004845CD">
              <w:rPr>
                <w:rFonts w:ascii="Cambria Math" w:hAnsi="Cambria Math" w:cs="Cambria Math"/>
                <w:sz w:val="22"/>
                <w:szCs w:val="22"/>
              </w:rPr>
              <w:t>‑</w:t>
            </w:r>
            <w:r w:rsidRPr="004845CD">
              <w:rPr>
                <w:rFonts w:asciiTheme="minorHAnsi" w:hAnsiTheme="minorHAnsi" w:cstheme="minorHAnsi"/>
                <w:sz w:val="22"/>
                <w:szCs w:val="22"/>
              </w:rPr>
              <w:t>mari</w:t>
            </w:r>
            <w:r w:rsidRPr="004845CD">
              <w:rPr>
                <w:rFonts w:ascii="Cambria Math" w:hAnsi="Cambria Math" w:cs="Cambria Math"/>
                <w:sz w:val="22"/>
                <w:szCs w:val="22"/>
              </w:rPr>
              <w:t>‑</w:t>
            </w:r>
            <w:r w:rsidRPr="004845CD">
              <w:rPr>
                <w:rFonts w:asciiTheme="minorHAnsi" w:hAnsiTheme="minorHAnsi" w:cstheme="minorHAnsi"/>
                <w:sz w:val="22"/>
                <w:szCs w:val="22"/>
              </w:rPr>
              <w:t>isabella</w:t>
            </w:r>
            <w:r w:rsidRPr="004845CD">
              <w:rPr>
                <w:rFonts w:ascii="Cambria Math" w:hAnsi="Cambria Math" w:cs="Cambria Math"/>
                <w:sz w:val="22"/>
                <w:szCs w:val="22"/>
              </w:rPr>
              <w:t>‑</w:t>
            </w:r>
            <w:r w:rsidRPr="004845CD">
              <w:rPr>
                <w:rFonts w:asciiTheme="minorHAnsi" w:hAnsiTheme="minorHAnsi" w:cstheme="minorHAnsi"/>
                <w:sz w:val="22"/>
                <w:szCs w:val="22"/>
              </w:rPr>
              <w:t>stan</w:t>
            </w:r>
            <w:r w:rsidRPr="004845CD">
              <w:rPr>
                <w:rFonts w:ascii="Cambria Math" w:hAnsi="Cambria Math" w:cs="Cambria Math"/>
                <w:sz w:val="22"/>
                <w:szCs w:val="22"/>
              </w:rPr>
              <w:t>‑</w:t>
            </w:r>
            <w:r w:rsidRPr="004845CD">
              <w:rPr>
                <w:rFonts w:asciiTheme="minorHAnsi" w:hAnsiTheme="minorHAnsi" w:cstheme="minorHAnsi"/>
                <w:sz w:val="22"/>
                <w:szCs w:val="22"/>
              </w:rPr>
              <w:t>diana</w:t>
            </w:r>
            <w:r w:rsidRPr="004845CD">
              <w:rPr>
                <w:rFonts w:ascii="Cambria Math" w:hAnsi="Cambria Math" w:cs="Cambria Math"/>
                <w:sz w:val="22"/>
                <w:szCs w:val="22"/>
              </w:rPr>
              <w:t>‑</w:t>
            </w:r>
            <w:r w:rsidRPr="004845CD">
              <w:rPr>
                <w:rFonts w:asciiTheme="minorHAnsi" w:hAnsiTheme="minorHAnsi" w:cstheme="minorHAnsi"/>
                <w:sz w:val="22"/>
                <w:szCs w:val="22"/>
              </w:rPr>
              <w:t>doina</w:t>
            </w:r>
            <w:r w:rsidRPr="004845CD">
              <w:rPr>
                <w:rFonts w:ascii="Cambria Math" w:hAnsi="Cambria Math" w:cs="Cambria Math"/>
                <w:sz w:val="22"/>
                <w:szCs w:val="22"/>
              </w:rPr>
              <w:t>‑</w:t>
            </w:r>
            <w:r w:rsidRPr="004845CD">
              <w:rPr>
                <w:rFonts w:asciiTheme="minorHAnsi" w:hAnsiTheme="minorHAnsi" w:cstheme="minorHAnsi"/>
                <w:sz w:val="22"/>
                <w:szCs w:val="22"/>
              </w:rPr>
              <w:t>tenea</w:t>
            </w:r>
            <w:r w:rsidRPr="004845CD">
              <w:rPr>
                <w:rFonts w:ascii="Cambria Math" w:hAnsi="Cambria Math" w:cs="Cambria Math"/>
                <w:sz w:val="22"/>
                <w:szCs w:val="22"/>
              </w:rPr>
              <w:t>‑</w:t>
            </w:r>
            <w:r w:rsidRPr="004845CD">
              <w:rPr>
                <w:rFonts w:asciiTheme="minorHAnsi" w:hAnsiTheme="minorHAnsi" w:cstheme="minorHAnsi"/>
                <w:sz w:val="22"/>
                <w:szCs w:val="22"/>
              </w:rPr>
              <w:t>dragos</w:t>
            </w:r>
            <w:r w:rsidRPr="004845CD">
              <w:rPr>
                <w:rFonts w:ascii="Cambria Math" w:hAnsi="Cambria Math" w:cs="Cambria Math"/>
                <w:sz w:val="22"/>
                <w:szCs w:val="22"/>
              </w:rPr>
              <w:t>‑</w:t>
            </w:r>
            <w:r w:rsidRPr="004845CD">
              <w:rPr>
                <w:rFonts w:asciiTheme="minorHAnsi" w:hAnsiTheme="minorHAnsi" w:cstheme="minorHAnsi"/>
                <w:sz w:val="22"/>
                <w:szCs w:val="22"/>
              </w:rPr>
              <w:t>florian</w:t>
            </w:r>
            <w:r w:rsidRPr="004845CD">
              <w:rPr>
                <w:rFonts w:ascii="Cambria Math" w:hAnsi="Cambria Math" w:cs="Cambria Math"/>
                <w:sz w:val="22"/>
                <w:szCs w:val="22"/>
              </w:rPr>
              <w:t>‑</w:t>
            </w:r>
            <w:r w:rsidRPr="004845CD">
              <w:rPr>
                <w:rFonts w:asciiTheme="minorHAnsi" w:hAnsiTheme="minorHAnsi" w:cstheme="minorHAnsi"/>
                <w:sz w:val="22"/>
                <w:szCs w:val="22"/>
              </w:rPr>
              <w:t>vintila.html</w:t>
            </w:r>
          </w:p>
          <w:p w:rsidRPr="004845CD" w:rsidR="004845CD" w:rsidP="004845CD" w:rsidRDefault="004845CD" w14:paraId="15369DA6" w14:textId="32F40E4F">
            <w:pPr>
              <w:spacing w:line="276" w:lineRule="auto"/>
              <w:rPr>
                <w:rFonts w:asciiTheme="minorHAnsi" w:hAnsiTheme="minorHAnsi" w:cstheme="minorHAnsi"/>
                <w:sz w:val="22"/>
                <w:szCs w:val="22"/>
              </w:rPr>
            </w:pPr>
            <w:r w:rsidRPr="004845CD">
              <w:rPr>
                <w:rFonts w:asciiTheme="minorHAnsi" w:hAnsiTheme="minorHAnsi" w:cstheme="minorHAnsi"/>
                <w:sz w:val="22"/>
                <w:szCs w:val="22"/>
              </w:rPr>
              <w:t>Altrock, Uwe; Güntner, Simon; Huning, Sandra; Peters, Deike (eds.) – Spatial Planning and Urban Development in the New EU Member States: From Adjustment to Reinvention</w:t>
            </w:r>
            <w:r>
              <w:rPr>
                <w:rFonts w:asciiTheme="minorHAnsi" w:hAnsiTheme="minorHAnsi" w:cstheme="minorHAns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07546</w:t>
            </w:r>
            <w:r w:rsidRPr="004845CD">
              <w:rPr>
                <w:rFonts w:ascii="Cambria Math" w:hAnsi="Cambria Math" w:cs="Cambria Math"/>
                <w:sz w:val="22"/>
                <w:szCs w:val="22"/>
              </w:rPr>
              <w:t>‑</w:t>
            </w:r>
            <w:r w:rsidRPr="004845CD">
              <w:rPr>
                <w:rFonts w:asciiTheme="minorHAnsi" w:hAnsiTheme="minorHAnsi" w:cstheme="minorHAnsi"/>
                <w:sz w:val="22"/>
                <w:szCs w:val="22"/>
              </w:rPr>
              <w:t>4684</w:t>
            </w:r>
            <w:r w:rsidRPr="004845CD">
              <w:rPr>
                <w:rFonts w:ascii="Cambria Math" w:hAnsi="Cambria Math" w:cs="Cambria Math"/>
                <w:sz w:val="22"/>
                <w:szCs w:val="22"/>
              </w:rPr>
              <w:t>‑</w:t>
            </w:r>
            <w:r w:rsidRPr="004845CD">
              <w:rPr>
                <w:rFonts w:asciiTheme="minorHAnsi" w:hAnsiTheme="minorHAnsi" w:cstheme="minorHAnsi"/>
                <w:sz w:val="22"/>
                <w:szCs w:val="22"/>
              </w:rPr>
              <w:t>6</w:t>
            </w:r>
          </w:p>
          <w:p w:rsidRPr="004845CD" w:rsidR="004845CD" w:rsidP="004845CD" w:rsidRDefault="004845CD" w14:paraId="278D406B"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https://www.routledge.com/9780754646846</w:t>
            </w:r>
          </w:p>
          <w:p w:rsidRPr="004845CD" w:rsidR="004845CD" w:rsidP="004845CD" w:rsidRDefault="004845CD" w14:paraId="455F5733" w14:textId="3F88CE45">
            <w:pPr>
              <w:spacing w:line="276" w:lineRule="auto"/>
              <w:rPr>
                <w:rFonts w:asciiTheme="minorHAnsi" w:hAnsiTheme="minorHAnsi" w:cstheme="minorHAnsi"/>
                <w:sz w:val="22"/>
                <w:szCs w:val="22"/>
              </w:rPr>
            </w:pPr>
            <w:r w:rsidRPr="004845CD">
              <w:rPr>
                <w:rFonts w:asciiTheme="minorHAnsi" w:hAnsiTheme="minorHAnsi" w:cstheme="minorHAnsi"/>
                <w:sz w:val="22"/>
                <w:szCs w:val="22"/>
              </w:rPr>
              <w:t>Thakur, Rajiv R.; Dutt, Ashok K.; Thakur, Sudhir K. (eds.) – Urban and Regional Planning and Development: 20th Century Forms and 21st Century Transformations</w:t>
            </w:r>
            <w:r>
              <w:rPr>
                <w:rFonts w:asciiTheme="minorHAnsi" w:hAnsiTheme="minorHAnsi" w:cstheme="minorHAns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030</w:t>
            </w:r>
            <w:r w:rsidRPr="004845CD">
              <w:rPr>
                <w:rFonts w:ascii="Cambria Math" w:hAnsi="Cambria Math" w:cs="Cambria Math"/>
                <w:sz w:val="22"/>
                <w:szCs w:val="22"/>
              </w:rPr>
              <w:t>‑</w:t>
            </w:r>
            <w:r w:rsidRPr="004845CD">
              <w:rPr>
                <w:rFonts w:asciiTheme="minorHAnsi" w:hAnsiTheme="minorHAnsi" w:cstheme="minorHAnsi"/>
                <w:sz w:val="22"/>
                <w:szCs w:val="22"/>
              </w:rPr>
              <w:t>31776</w:t>
            </w:r>
            <w:r w:rsidRPr="004845CD">
              <w:rPr>
                <w:rFonts w:ascii="Cambria Math" w:hAnsi="Cambria Math" w:cs="Cambria Math"/>
                <w:sz w:val="22"/>
                <w:szCs w:val="22"/>
              </w:rPr>
              <w:t>‑</w:t>
            </w:r>
            <w:r w:rsidRPr="004845CD">
              <w:rPr>
                <w:rFonts w:asciiTheme="minorHAnsi" w:hAnsiTheme="minorHAnsi" w:cstheme="minorHAnsi"/>
                <w:sz w:val="22"/>
                <w:szCs w:val="22"/>
              </w:rPr>
              <w:t>8</w:t>
            </w:r>
          </w:p>
          <w:p w:rsidRPr="004845CD" w:rsidR="004845CD" w:rsidP="004845CD" w:rsidRDefault="004845CD" w14:paraId="414871F5"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https://link.springer.com/book/10.1007/978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030</w:t>
            </w:r>
            <w:r w:rsidRPr="004845CD">
              <w:rPr>
                <w:rFonts w:ascii="Cambria Math" w:hAnsi="Cambria Math" w:cs="Cambria Math"/>
                <w:sz w:val="22"/>
                <w:szCs w:val="22"/>
              </w:rPr>
              <w:t>‑</w:t>
            </w:r>
            <w:r w:rsidRPr="004845CD">
              <w:rPr>
                <w:rFonts w:asciiTheme="minorHAnsi" w:hAnsiTheme="minorHAnsi" w:cstheme="minorHAnsi"/>
                <w:sz w:val="22"/>
                <w:szCs w:val="22"/>
              </w:rPr>
              <w:t>31776</w:t>
            </w:r>
            <w:r w:rsidRPr="004845CD">
              <w:rPr>
                <w:rFonts w:ascii="Cambria Math" w:hAnsi="Cambria Math" w:cs="Cambria Math"/>
                <w:sz w:val="22"/>
                <w:szCs w:val="22"/>
              </w:rPr>
              <w:t>‑</w:t>
            </w:r>
            <w:r w:rsidRPr="004845CD">
              <w:rPr>
                <w:rFonts w:asciiTheme="minorHAnsi" w:hAnsiTheme="minorHAnsi" w:cstheme="minorHAnsi"/>
                <w:sz w:val="22"/>
                <w:szCs w:val="22"/>
              </w:rPr>
              <w:t>8</w:t>
            </w:r>
          </w:p>
          <w:p w:rsidRPr="004845CD" w:rsidR="004845CD" w:rsidP="004845CD" w:rsidRDefault="004845CD" w14:paraId="25EC878C" w14:textId="0C625C83">
            <w:pPr>
              <w:spacing w:line="276" w:lineRule="auto"/>
              <w:rPr>
                <w:rFonts w:asciiTheme="minorHAnsi" w:hAnsiTheme="minorHAnsi" w:cstheme="minorHAnsi"/>
                <w:sz w:val="22"/>
                <w:szCs w:val="22"/>
              </w:rPr>
            </w:pPr>
            <w:r w:rsidRPr="004845CD">
              <w:rPr>
                <w:rFonts w:asciiTheme="minorHAnsi" w:hAnsiTheme="minorHAnsi" w:cstheme="minorHAnsi"/>
                <w:sz w:val="22"/>
                <w:szCs w:val="22"/>
              </w:rPr>
              <w:t>van Maarseveen, Martin; Martinez, Javier; Flacke, Johannes (eds.) – GIS in Sustainable Urban Planning and Management: A Global Perspective</w:t>
            </w:r>
            <w:r>
              <w:rPr>
                <w:rFonts w:asciiTheme="minorHAnsi" w:hAnsiTheme="minorHAnsi" w:cstheme="minorHAns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1138505551</w:t>
            </w:r>
          </w:p>
          <w:p w:rsidRPr="004845CD" w:rsidR="004845CD" w:rsidP="004845CD" w:rsidRDefault="004845CD" w14:paraId="18E66340"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https://www.routledge.com/GIS</w:t>
            </w:r>
            <w:r w:rsidRPr="004845CD">
              <w:rPr>
                <w:rFonts w:ascii="Cambria Math" w:hAnsi="Cambria Math" w:cs="Cambria Math"/>
                <w:sz w:val="22"/>
                <w:szCs w:val="22"/>
              </w:rPr>
              <w:t>‑</w:t>
            </w:r>
            <w:r w:rsidRPr="004845CD">
              <w:rPr>
                <w:rFonts w:asciiTheme="minorHAnsi" w:hAnsiTheme="minorHAnsi" w:cstheme="minorHAnsi"/>
                <w:sz w:val="22"/>
                <w:szCs w:val="22"/>
              </w:rPr>
              <w:t>in</w:t>
            </w:r>
            <w:r w:rsidRPr="004845CD">
              <w:rPr>
                <w:rFonts w:ascii="Cambria Math" w:hAnsi="Cambria Math" w:cs="Cambria Math"/>
                <w:sz w:val="22"/>
                <w:szCs w:val="22"/>
              </w:rPr>
              <w:t>‑</w:t>
            </w:r>
            <w:r w:rsidRPr="004845CD">
              <w:rPr>
                <w:rFonts w:asciiTheme="minorHAnsi" w:hAnsiTheme="minorHAnsi" w:cstheme="minorHAnsi"/>
                <w:sz w:val="22"/>
                <w:szCs w:val="22"/>
              </w:rPr>
              <w:t>Sustainable</w:t>
            </w:r>
            <w:r w:rsidRPr="004845CD">
              <w:rPr>
                <w:rFonts w:ascii="Cambria Math" w:hAnsi="Cambria Math" w:cs="Cambria Math"/>
                <w:sz w:val="22"/>
                <w:szCs w:val="22"/>
              </w:rPr>
              <w:t>‑</w:t>
            </w:r>
            <w:r w:rsidRPr="004845CD">
              <w:rPr>
                <w:rFonts w:asciiTheme="minorHAnsi" w:hAnsiTheme="minorHAnsi" w:cstheme="minorHAnsi"/>
                <w:sz w:val="22"/>
                <w:szCs w:val="22"/>
              </w:rPr>
              <w:t>Urban</w:t>
            </w:r>
            <w:r w:rsidRPr="004845CD">
              <w:rPr>
                <w:rFonts w:ascii="Cambria Math" w:hAnsi="Cambria Math" w:cs="Cambria Math"/>
                <w:sz w:val="22"/>
                <w:szCs w:val="22"/>
              </w:rPr>
              <w:t>‑</w:t>
            </w:r>
            <w:r w:rsidRPr="004845CD">
              <w:rPr>
                <w:rFonts w:asciiTheme="minorHAnsi" w:hAnsiTheme="minorHAnsi" w:cstheme="minorHAnsi"/>
                <w:sz w:val="22"/>
                <w:szCs w:val="22"/>
              </w:rPr>
              <w:t>Planning</w:t>
            </w:r>
            <w:r w:rsidRPr="004845CD">
              <w:rPr>
                <w:rFonts w:ascii="Cambria Math" w:hAnsi="Cambria Math" w:cs="Cambria Math"/>
                <w:sz w:val="22"/>
                <w:szCs w:val="22"/>
              </w:rPr>
              <w:t>‑</w:t>
            </w:r>
            <w:r w:rsidRPr="004845CD">
              <w:rPr>
                <w:rFonts w:asciiTheme="minorHAnsi" w:hAnsiTheme="minorHAnsi" w:cstheme="minorHAnsi"/>
                <w:sz w:val="22"/>
                <w:szCs w:val="22"/>
              </w:rPr>
              <w:t>and</w:t>
            </w:r>
            <w:r w:rsidRPr="004845CD">
              <w:rPr>
                <w:rFonts w:ascii="Cambria Math" w:hAnsi="Cambria Math" w:cs="Cambria Math"/>
                <w:sz w:val="22"/>
                <w:szCs w:val="22"/>
              </w:rPr>
              <w:t>‑</w:t>
            </w:r>
            <w:r w:rsidRPr="004845CD">
              <w:rPr>
                <w:rFonts w:asciiTheme="minorHAnsi" w:hAnsiTheme="minorHAnsi" w:cstheme="minorHAnsi"/>
                <w:sz w:val="22"/>
                <w:szCs w:val="22"/>
              </w:rPr>
              <w:t>Management</w:t>
            </w:r>
            <w:r w:rsidRPr="004845CD">
              <w:rPr>
                <w:rFonts w:ascii="Cambria Math" w:hAnsi="Cambria Math" w:cs="Cambria Math"/>
                <w:sz w:val="22"/>
                <w:szCs w:val="22"/>
              </w:rPr>
              <w:t>‑</w:t>
            </w:r>
            <w:r w:rsidRPr="004845CD">
              <w:rPr>
                <w:rFonts w:asciiTheme="minorHAnsi" w:hAnsiTheme="minorHAnsi" w:cstheme="minorHAnsi"/>
                <w:sz w:val="22"/>
                <w:szCs w:val="22"/>
              </w:rPr>
              <w:t>A</w:t>
            </w:r>
            <w:r w:rsidRPr="004845CD">
              <w:rPr>
                <w:rFonts w:ascii="Cambria Math" w:hAnsi="Cambria Math" w:cs="Cambria Math"/>
                <w:sz w:val="22"/>
                <w:szCs w:val="22"/>
              </w:rPr>
              <w:t>‑</w:t>
            </w:r>
            <w:r w:rsidRPr="004845CD">
              <w:rPr>
                <w:rFonts w:asciiTheme="minorHAnsi" w:hAnsiTheme="minorHAnsi" w:cstheme="minorHAnsi"/>
                <w:sz w:val="22"/>
                <w:szCs w:val="22"/>
              </w:rPr>
              <w:t>Global</w:t>
            </w:r>
            <w:r w:rsidRPr="004845CD">
              <w:rPr>
                <w:rFonts w:ascii="Cambria Math" w:hAnsi="Cambria Math" w:cs="Cambria Math"/>
                <w:sz w:val="22"/>
                <w:szCs w:val="22"/>
              </w:rPr>
              <w:t>‑</w:t>
            </w:r>
            <w:r w:rsidRPr="004845CD">
              <w:rPr>
                <w:rFonts w:asciiTheme="minorHAnsi" w:hAnsiTheme="minorHAnsi" w:cstheme="minorHAnsi"/>
                <w:sz w:val="22"/>
                <w:szCs w:val="22"/>
              </w:rPr>
              <w:t>Perspective/Flacke</w:t>
            </w:r>
            <w:r w:rsidRPr="004845CD">
              <w:rPr>
                <w:rFonts w:ascii="Cambria Math" w:hAnsi="Cambria Math" w:cs="Cambria Math"/>
                <w:sz w:val="22"/>
                <w:szCs w:val="22"/>
              </w:rPr>
              <w:t>‑</w:t>
            </w:r>
            <w:r w:rsidRPr="004845CD">
              <w:rPr>
                <w:rFonts w:asciiTheme="minorHAnsi" w:hAnsiTheme="minorHAnsi" w:cstheme="minorHAnsi"/>
                <w:sz w:val="22"/>
                <w:szCs w:val="22"/>
              </w:rPr>
              <w:t>Martinez</w:t>
            </w:r>
            <w:r w:rsidRPr="004845CD">
              <w:rPr>
                <w:rFonts w:ascii="Cambria Math" w:hAnsi="Cambria Math" w:cs="Cambria Math"/>
                <w:sz w:val="22"/>
                <w:szCs w:val="22"/>
              </w:rPr>
              <w:t>‑</w:t>
            </w:r>
            <w:r w:rsidRPr="004845CD">
              <w:rPr>
                <w:rFonts w:asciiTheme="minorHAnsi" w:hAnsiTheme="minorHAnsi" w:cstheme="minorHAnsi"/>
                <w:sz w:val="22"/>
                <w:szCs w:val="22"/>
              </w:rPr>
              <w:t>van</w:t>
            </w:r>
            <w:r w:rsidRPr="004845CD">
              <w:rPr>
                <w:rFonts w:ascii="Cambria Math" w:hAnsi="Cambria Math" w:cs="Cambria Math"/>
                <w:sz w:val="22"/>
                <w:szCs w:val="22"/>
              </w:rPr>
              <w:t>‑</w:t>
            </w:r>
            <w:r w:rsidRPr="004845CD">
              <w:rPr>
                <w:rFonts w:asciiTheme="minorHAnsi" w:hAnsiTheme="minorHAnsi" w:cstheme="minorHAnsi"/>
                <w:sz w:val="22"/>
                <w:szCs w:val="22"/>
              </w:rPr>
              <w:t>Maarseveen/p/book/9781138505551</w:t>
            </w:r>
          </w:p>
          <w:p w:rsidRPr="004845CD" w:rsidR="004845CD" w:rsidP="004845CD" w:rsidRDefault="004845CD" w14:paraId="37DE2660" w14:textId="156D8EB1">
            <w:pPr>
              <w:spacing w:line="276" w:lineRule="auto"/>
              <w:rPr>
                <w:rFonts w:asciiTheme="minorHAnsi" w:hAnsiTheme="minorHAnsi" w:cstheme="minorHAnsi"/>
                <w:sz w:val="22"/>
                <w:szCs w:val="22"/>
              </w:rPr>
            </w:pPr>
            <w:r w:rsidRPr="004845CD">
              <w:rPr>
                <w:rFonts w:asciiTheme="minorHAnsi" w:hAnsiTheme="minorHAnsi" w:cstheme="minorHAnsi"/>
                <w:sz w:val="22"/>
                <w:szCs w:val="22"/>
              </w:rPr>
              <w:t>Thill, Jean</w:t>
            </w:r>
            <w:r w:rsidRPr="004845CD">
              <w:rPr>
                <w:rFonts w:ascii="Cambria Math" w:hAnsi="Cambria Math" w:cs="Cambria Math"/>
                <w:sz w:val="22"/>
                <w:szCs w:val="22"/>
              </w:rPr>
              <w:t>‑</w:t>
            </w:r>
            <w:r w:rsidRPr="004845CD">
              <w:rPr>
                <w:rFonts w:asciiTheme="minorHAnsi" w:hAnsiTheme="minorHAnsi" w:cstheme="minorHAnsi"/>
                <w:sz w:val="22"/>
                <w:szCs w:val="22"/>
              </w:rPr>
              <w:t xml:space="preserve">Claude (ed.) </w:t>
            </w:r>
            <w:r w:rsidRPr="004845CD">
              <w:rPr>
                <w:rFonts w:ascii="Calibri" w:hAnsi="Calibri" w:cs="Calibri"/>
                <w:sz w:val="22"/>
                <w:szCs w:val="22"/>
              </w:rPr>
              <w:t>–</w:t>
            </w:r>
            <w:r w:rsidRPr="004845CD">
              <w:rPr>
                <w:rFonts w:asciiTheme="minorHAnsi" w:hAnsiTheme="minorHAnsi" w:cstheme="minorHAnsi"/>
                <w:sz w:val="22"/>
                <w:szCs w:val="22"/>
              </w:rPr>
              <w:t xml:space="preserve"> Innovations in Urban and Regional Systems: Contributions from GIS&amp;T, Spatial Analysis and Location Modeling</w:t>
            </w:r>
            <w:r>
              <w:rPr>
                <w:rFonts w:asciiTheme="minorHAnsi" w:hAnsiTheme="minorHAnsi" w:cstheme="minorHAnsi"/>
                <w:sz w:val="22"/>
                <w:szCs w:val="22"/>
              </w:rPr>
              <w:t xml:space="preserve">, </w:t>
            </w:r>
            <w:r w:rsidRPr="004845CD">
              <w:rPr>
                <w:rFonts w:asciiTheme="minorHAnsi" w:hAnsiTheme="minorHAnsi" w:cstheme="minorHAnsi"/>
                <w:sz w:val="22"/>
                <w:szCs w:val="22"/>
              </w:rPr>
              <w:t>Hardcover 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030</w:t>
            </w:r>
            <w:r w:rsidRPr="004845CD">
              <w:rPr>
                <w:rFonts w:ascii="Cambria Math" w:hAnsi="Cambria Math" w:cs="Cambria Math"/>
                <w:sz w:val="22"/>
                <w:szCs w:val="22"/>
              </w:rPr>
              <w:t>‑</w:t>
            </w:r>
            <w:r w:rsidRPr="004845CD">
              <w:rPr>
                <w:rFonts w:asciiTheme="minorHAnsi" w:hAnsiTheme="minorHAnsi" w:cstheme="minorHAnsi"/>
                <w:sz w:val="22"/>
                <w:szCs w:val="22"/>
              </w:rPr>
              <w:t>43692</w:t>
            </w:r>
            <w:r w:rsidRPr="004845CD">
              <w:rPr>
                <w:rFonts w:ascii="Cambria Math" w:hAnsi="Cambria Math" w:cs="Cambria Math"/>
                <w:sz w:val="22"/>
                <w:szCs w:val="22"/>
              </w:rPr>
              <w:t>‑</w:t>
            </w:r>
            <w:r w:rsidRPr="004845CD">
              <w:rPr>
                <w:rFonts w:asciiTheme="minorHAnsi" w:hAnsiTheme="minorHAnsi" w:cstheme="minorHAnsi"/>
                <w:sz w:val="22"/>
                <w:szCs w:val="22"/>
              </w:rPr>
              <w:t>6</w:t>
            </w:r>
            <w:r>
              <w:rPr>
                <w:rFonts w:asciiTheme="minorHAnsi" w:hAnsiTheme="minorHAnsi" w:cstheme="minorHAnsi"/>
                <w:sz w:val="22"/>
                <w:szCs w:val="22"/>
              </w:rPr>
              <w:t xml:space="preserve">, </w:t>
            </w:r>
            <w:r w:rsidRPr="004845CD">
              <w:rPr>
                <w:rFonts w:asciiTheme="minorHAnsi" w:hAnsiTheme="minorHAnsi" w:cstheme="minorHAnsi"/>
                <w:sz w:val="22"/>
                <w:szCs w:val="22"/>
              </w:rPr>
              <w:t>eBook 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030</w:t>
            </w:r>
            <w:r w:rsidRPr="004845CD">
              <w:rPr>
                <w:rFonts w:ascii="Cambria Math" w:hAnsi="Cambria Math" w:cs="Cambria Math"/>
                <w:sz w:val="22"/>
                <w:szCs w:val="22"/>
              </w:rPr>
              <w:t>‑</w:t>
            </w:r>
            <w:r w:rsidRPr="004845CD">
              <w:rPr>
                <w:rFonts w:asciiTheme="minorHAnsi" w:hAnsiTheme="minorHAnsi" w:cstheme="minorHAnsi"/>
                <w:sz w:val="22"/>
                <w:szCs w:val="22"/>
              </w:rPr>
              <w:t>43694</w:t>
            </w:r>
            <w:r w:rsidRPr="004845CD">
              <w:rPr>
                <w:rFonts w:ascii="Cambria Math" w:hAnsi="Cambria Math" w:cs="Cambria Math"/>
                <w:sz w:val="22"/>
                <w:szCs w:val="22"/>
              </w:rPr>
              <w:t>‑</w:t>
            </w:r>
            <w:r w:rsidRPr="004845CD">
              <w:rPr>
                <w:rFonts w:asciiTheme="minorHAnsi" w:hAnsiTheme="minorHAnsi" w:cstheme="minorHAnsi"/>
                <w:sz w:val="22"/>
                <w:szCs w:val="22"/>
              </w:rPr>
              <w:t>0</w:t>
            </w:r>
          </w:p>
          <w:p w:rsidRPr="004845CD" w:rsidR="004845CD" w:rsidP="004845CD" w:rsidRDefault="004845CD" w14:paraId="383562BD"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https://link.springer.com/book/10.1007/978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030</w:t>
            </w:r>
            <w:r w:rsidRPr="004845CD">
              <w:rPr>
                <w:rFonts w:ascii="Cambria Math" w:hAnsi="Cambria Math" w:cs="Cambria Math"/>
                <w:sz w:val="22"/>
                <w:szCs w:val="22"/>
              </w:rPr>
              <w:t>‑</w:t>
            </w:r>
            <w:r w:rsidRPr="004845CD">
              <w:rPr>
                <w:rFonts w:asciiTheme="minorHAnsi" w:hAnsiTheme="minorHAnsi" w:cstheme="minorHAnsi"/>
                <w:sz w:val="22"/>
                <w:szCs w:val="22"/>
              </w:rPr>
              <w:t>43694</w:t>
            </w:r>
            <w:r w:rsidRPr="004845CD">
              <w:rPr>
                <w:rFonts w:ascii="Cambria Math" w:hAnsi="Cambria Math" w:cs="Cambria Math"/>
                <w:sz w:val="22"/>
                <w:szCs w:val="22"/>
              </w:rPr>
              <w:t>‑</w:t>
            </w:r>
            <w:r w:rsidRPr="004845CD">
              <w:rPr>
                <w:rFonts w:asciiTheme="minorHAnsi" w:hAnsiTheme="minorHAnsi" w:cstheme="minorHAnsi"/>
                <w:sz w:val="22"/>
                <w:szCs w:val="22"/>
              </w:rPr>
              <w:t>0</w:t>
            </w:r>
          </w:p>
          <w:p w:rsidRPr="004845CD" w:rsidR="004845CD" w:rsidP="004845CD" w:rsidRDefault="004845CD" w14:paraId="10FAC4B3" w14:textId="1628A4E1">
            <w:pPr>
              <w:spacing w:line="276" w:lineRule="auto"/>
              <w:rPr>
                <w:rFonts w:asciiTheme="minorHAnsi" w:hAnsiTheme="minorHAnsi" w:cstheme="minorHAnsi"/>
                <w:sz w:val="22"/>
                <w:szCs w:val="22"/>
              </w:rPr>
            </w:pPr>
            <w:r w:rsidRPr="004845CD">
              <w:rPr>
                <w:rFonts w:asciiTheme="minorHAnsi" w:hAnsiTheme="minorHAnsi" w:cstheme="minorHAnsi"/>
                <w:sz w:val="22"/>
                <w:szCs w:val="22"/>
              </w:rPr>
              <w:t>Managementul proiectelor și finanțarea UE</w:t>
            </w:r>
            <w:r>
              <w:rPr>
                <w:rFonts w:asciiTheme="minorHAnsi" w:hAnsiTheme="minorHAnsi" w:cstheme="minorHAnsi"/>
                <w:sz w:val="22"/>
                <w:szCs w:val="22"/>
              </w:rPr>
              <w:t xml:space="preserve">, </w:t>
            </w:r>
            <w:r w:rsidRPr="004845CD">
              <w:rPr>
                <w:rFonts w:asciiTheme="minorHAnsi" w:hAnsiTheme="minorHAnsi" w:cstheme="minorHAnsi"/>
                <w:sz w:val="22"/>
                <w:szCs w:val="22"/>
              </w:rPr>
              <w:t>Florescu, Daniela – Managementul proiectelor cu finanțare europeană. Ediția a II</w:t>
            </w:r>
            <w:r w:rsidRPr="004845CD">
              <w:rPr>
                <w:rFonts w:ascii="Cambria Math" w:hAnsi="Cambria Math" w:cs="Cambria Math"/>
                <w:sz w:val="22"/>
                <w:szCs w:val="22"/>
              </w:rPr>
              <w:t>‑</w:t>
            </w:r>
            <w:r w:rsidRPr="004845CD">
              <w:rPr>
                <w:rFonts w:asciiTheme="minorHAnsi" w:hAnsiTheme="minorHAnsi" w:cstheme="minorHAnsi"/>
                <w:sz w:val="22"/>
                <w:szCs w:val="22"/>
              </w:rPr>
              <w:t>a, rev</w:t>
            </w:r>
            <w:r w:rsidRPr="004845CD">
              <w:rPr>
                <w:rFonts w:ascii="Calibri" w:hAnsi="Calibri" w:cs="Calibri"/>
                <w:sz w:val="22"/>
                <w:szCs w:val="22"/>
              </w:rPr>
              <w:t>ă</w:t>
            </w:r>
            <w:r w:rsidRPr="004845CD">
              <w:rPr>
                <w:rFonts w:asciiTheme="minorHAnsi" w:hAnsiTheme="minorHAnsi" w:cstheme="minorHAnsi"/>
                <w:sz w:val="22"/>
                <w:szCs w:val="22"/>
              </w:rPr>
              <w:t>zut</w:t>
            </w:r>
            <w:r w:rsidRPr="004845CD">
              <w:rPr>
                <w:rFonts w:ascii="Calibri" w:hAnsi="Calibri" w:cs="Calibri"/>
                <w:sz w:val="22"/>
                <w:szCs w:val="22"/>
              </w:rPr>
              <w:t>ă</w:t>
            </w:r>
            <w:r w:rsidRPr="004845CD">
              <w:rPr>
                <w:rFonts w:asciiTheme="minorHAnsi" w:hAnsiTheme="minorHAnsi" w:cstheme="minorHAnsi"/>
                <w:sz w:val="22"/>
                <w:szCs w:val="22"/>
              </w:rPr>
              <w:t xml:space="preserve"> </w:t>
            </w:r>
            <w:r w:rsidRPr="004845CD">
              <w:rPr>
                <w:rFonts w:ascii="Calibri" w:hAnsi="Calibri" w:cs="Calibri"/>
                <w:sz w:val="22"/>
                <w:szCs w:val="22"/>
              </w:rPr>
              <w:t>ș</w:t>
            </w:r>
            <w:r w:rsidRPr="004845CD">
              <w:rPr>
                <w:rFonts w:asciiTheme="minorHAnsi" w:hAnsiTheme="minorHAnsi" w:cstheme="minorHAnsi"/>
                <w:sz w:val="22"/>
                <w:szCs w:val="22"/>
              </w:rPr>
              <w:t>i ad</w:t>
            </w:r>
            <w:r w:rsidRPr="004845CD">
              <w:rPr>
                <w:rFonts w:ascii="Calibri" w:hAnsi="Calibri" w:cs="Calibri"/>
                <w:sz w:val="22"/>
                <w:szCs w:val="22"/>
              </w:rPr>
              <w:t>ă</w:t>
            </w:r>
            <w:r w:rsidRPr="004845CD">
              <w:rPr>
                <w:rFonts w:asciiTheme="minorHAnsi" w:hAnsiTheme="minorHAnsi" w:cstheme="minorHAnsi"/>
                <w:sz w:val="22"/>
                <w:szCs w:val="22"/>
              </w:rPr>
              <w:t>ugit</w:t>
            </w:r>
            <w:r w:rsidRPr="004845CD">
              <w:rPr>
                <w:rFonts w:ascii="Calibri" w:hAnsi="Calibri" w:cs="Calibri"/>
                <w:sz w:val="22"/>
                <w:szCs w:val="22"/>
              </w:rPr>
              <w:t>ă</w:t>
            </w:r>
            <w:r>
              <w:rPr>
                <w:rFonts w:ascii="Calibri" w:hAnsi="Calibri" w:cs="Calibr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606</w:t>
            </w:r>
            <w:r w:rsidRPr="004845CD">
              <w:rPr>
                <w:rFonts w:ascii="Cambria Math" w:hAnsi="Cambria Math" w:cs="Cambria Math"/>
                <w:sz w:val="22"/>
                <w:szCs w:val="22"/>
              </w:rPr>
              <w:t>‑</w:t>
            </w:r>
            <w:r w:rsidRPr="004845CD">
              <w:rPr>
                <w:rFonts w:asciiTheme="minorHAnsi" w:hAnsiTheme="minorHAnsi" w:cstheme="minorHAnsi"/>
                <w:sz w:val="22"/>
                <w:szCs w:val="22"/>
              </w:rPr>
              <w:t>647</w:t>
            </w:r>
            <w:r w:rsidRPr="004845CD">
              <w:rPr>
                <w:rFonts w:ascii="Cambria Math" w:hAnsi="Cambria Math" w:cs="Cambria Math"/>
                <w:sz w:val="22"/>
                <w:szCs w:val="22"/>
              </w:rPr>
              <w:t>‑</w:t>
            </w:r>
            <w:r w:rsidRPr="004845CD">
              <w:rPr>
                <w:rFonts w:asciiTheme="minorHAnsi" w:hAnsiTheme="minorHAnsi" w:cstheme="minorHAnsi"/>
                <w:sz w:val="22"/>
                <w:szCs w:val="22"/>
              </w:rPr>
              <w:t>522</w:t>
            </w:r>
            <w:r w:rsidRPr="004845CD">
              <w:rPr>
                <w:rFonts w:ascii="Cambria Math" w:hAnsi="Cambria Math" w:cs="Cambria Math"/>
                <w:sz w:val="22"/>
                <w:szCs w:val="22"/>
              </w:rPr>
              <w:t>‑</w:t>
            </w:r>
            <w:r w:rsidRPr="004845CD">
              <w:rPr>
                <w:rFonts w:asciiTheme="minorHAnsi" w:hAnsiTheme="minorHAnsi" w:cstheme="minorHAnsi"/>
                <w:sz w:val="22"/>
                <w:szCs w:val="22"/>
              </w:rPr>
              <w:t>8</w:t>
            </w:r>
          </w:p>
          <w:p w:rsidRPr="004845CD" w:rsidR="004845CD" w:rsidP="004845CD" w:rsidRDefault="004845CD" w14:paraId="0C30DEEF"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https://www.ujmag.ro/economie/economie</w:t>
            </w:r>
            <w:r w:rsidRPr="004845CD">
              <w:rPr>
                <w:rFonts w:ascii="Cambria Math" w:hAnsi="Cambria Math" w:cs="Cambria Math"/>
                <w:sz w:val="22"/>
                <w:szCs w:val="22"/>
              </w:rPr>
              <w:t>‑</w:t>
            </w:r>
            <w:r w:rsidRPr="004845CD">
              <w:rPr>
                <w:rFonts w:asciiTheme="minorHAnsi" w:hAnsiTheme="minorHAnsi" w:cstheme="minorHAnsi"/>
                <w:sz w:val="22"/>
                <w:szCs w:val="22"/>
              </w:rPr>
              <w:t>generala/managementul</w:t>
            </w:r>
            <w:r w:rsidRPr="004845CD">
              <w:rPr>
                <w:rFonts w:ascii="Cambria Math" w:hAnsi="Cambria Math" w:cs="Cambria Math"/>
                <w:sz w:val="22"/>
                <w:szCs w:val="22"/>
              </w:rPr>
              <w:t>‑</w:t>
            </w:r>
            <w:r w:rsidRPr="004845CD">
              <w:rPr>
                <w:rFonts w:asciiTheme="minorHAnsi" w:hAnsiTheme="minorHAnsi" w:cstheme="minorHAnsi"/>
                <w:sz w:val="22"/>
                <w:szCs w:val="22"/>
              </w:rPr>
              <w:t>proiectelor</w:t>
            </w:r>
            <w:r w:rsidRPr="004845CD">
              <w:rPr>
                <w:rFonts w:ascii="Cambria Math" w:hAnsi="Cambria Math" w:cs="Cambria Math"/>
                <w:sz w:val="22"/>
                <w:szCs w:val="22"/>
              </w:rPr>
              <w:t>‑</w:t>
            </w:r>
            <w:r w:rsidRPr="004845CD">
              <w:rPr>
                <w:rFonts w:asciiTheme="minorHAnsi" w:hAnsiTheme="minorHAnsi" w:cstheme="minorHAnsi"/>
                <w:sz w:val="22"/>
                <w:szCs w:val="22"/>
              </w:rPr>
              <w:t>cu</w:t>
            </w:r>
            <w:r w:rsidRPr="004845CD">
              <w:rPr>
                <w:rFonts w:ascii="Cambria Math" w:hAnsi="Cambria Math" w:cs="Cambria Math"/>
                <w:sz w:val="22"/>
                <w:szCs w:val="22"/>
              </w:rPr>
              <w:t>‑</w:t>
            </w:r>
            <w:r w:rsidRPr="004845CD">
              <w:rPr>
                <w:rFonts w:asciiTheme="minorHAnsi" w:hAnsiTheme="minorHAnsi" w:cstheme="minorHAnsi"/>
                <w:sz w:val="22"/>
                <w:szCs w:val="22"/>
              </w:rPr>
              <w:t>finantare</w:t>
            </w:r>
            <w:r w:rsidRPr="004845CD">
              <w:rPr>
                <w:rFonts w:ascii="Cambria Math" w:hAnsi="Cambria Math" w:cs="Cambria Math"/>
                <w:sz w:val="22"/>
                <w:szCs w:val="22"/>
              </w:rPr>
              <w:t>‑</w:t>
            </w:r>
            <w:r w:rsidRPr="004845CD">
              <w:rPr>
                <w:rFonts w:asciiTheme="minorHAnsi" w:hAnsiTheme="minorHAnsi" w:cstheme="minorHAnsi"/>
                <w:sz w:val="22"/>
                <w:szCs w:val="22"/>
              </w:rPr>
              <w:t>europeana</w:t>
            </w:r>
            <w:r w:rsidRPr="004845CD">
              <w:rPr>
                <w:rFonts w:ascii="Cambria Math" w:hAnsi="Cambria Math" w:cs="Cambria Math"/>
                <w:sz w:val="22"/>
                <w:szCs w:val="22"/>
              </w:rPr>
              <w:t>‑</w:t>
            </w:r>
            <w:r w:rsidRPr="004845CD">
              <w:rPr>
                <w:rFonts w:asciiTheme="minorHAnsi" w:hAnsiTheme="minorHAnsi" w:cstheme="minorHAnsi"/>
                <w:sz w:val="22"/>
                <w:szCs w:val="22"/>
              </w:rPr>
              <w:t>editia</w:t>
            </w:r>
            <w:r w:rsidRPr="004845CD">
              <w:rPr>
                <w:rFonts w:ascii="Cambria Math" w:hAnsi="Cambria Math" w:cs="Cambria Math"/>
                <w:sz w:val="22"/>
                <w:szCs w:val="22"/>
              </w:rPr>
              <w:t>‑</w:t>
            </w:r>
            <w:r w:rsidRPr="004845CD">
              <w:rPr>
                <w:rFonts w:asciiTheme="minorHAnsi" w:hAnsiTheme="minorHAnsi" w:cstheme="minorHAnsi"/>
                <w:sz w:val="22"/>
                <w:szCs w:val="22"/>
              </w:rPr>
              <w:t>a</w:t>
            </w:r>
            <w:r w:rsidRPr="004845CD">
              <w:rPr>
                <w:rFonts w:ascii="Cambria Math" w:hAnsi="Cambria Math" w:cs="Cambria Math"/>
                <w:sz w:val="22"/>
                <w:szCs w:val="22"/>
              </w:rPr>
              <w:t>‑</w:t>
            </w:r>
            <w:r w:rsidRPr="004845CD">
              <w:rPr>
                <w:rFonts w:asciiTheme="minorHAnsi" w:hAnsiTheme="minorHAnsi" w:cstheme="minorHAnsi"/>
                <w:sz w:val="22"/>
                <w:szCs w:val="22"/>
              </w:rPr>
              <w:t>ii</w:t>
            </w:r>
            <w:r w:rsidRPr="004845CD">
              <w:rPr>
                <w:rFonts w:ascii="Cambria Math" w:hAnsi="Cambria Math" w:cs="Cambria Math"/>
                <w:sz w:val="22"/>
                <w:szCs w:val="22"/>
              </w:rPr>
              <w:t>‑</w:t>
            </w:r>
            <w:r w:rsidRPr="004845CD">
              <w:rPr>
                <w:rFonts w:asciiTheme="minorHAnsi" w:hAnsiTheme="minorHAnsi" w:cstheme="minorHAnsi"/>
                <w:sz w:val="22"/>
                <w:szCs w:val="22"/>
              </w:rPr>
              <w:t>a</w:t>
            </w:r>
            <w:r w:rsidRPr="004845CD">
              <w:rPr>
                <w:rFonts w:ascii="Cambria Math" w:hAnsi="Cambria Math" w:cs="Cambria Math"/>
                <w:sz w:val="22"/>
                <w:szCs w:val="22"/>
              </w:rPr>
              <w:t>‑</w:t>
            </w:r>
            <w:r w:rsidRPr="004845CD">
              <w:rPr>
                <w:rFonts w:asciiTheme="minorHAnsi" w:hAnsiTheme="minorHAnsi" w:cstheme="minorHAnsi"/>
                <w:sz w:val="22"/>
                <w:szCs w:val="22"/>
              </w:rPr>
              <w:t>revazuta</w:t>
            </w:r>
            <w:r w:rsidRPr="004845CD">
              <w:rPr>
                <w:rFonts w:ascii="Cambria Math" w:hAnsi="Cambria Math" w:cs="Cambria Math"/>
                <w:sz w:val="22"/>
                <w:szCs w:val="22"/>
              </w:rPr>
              <w:t>‑</w:t>
            </w:r>
            <w:r w:rsidRPr="004845CD">
              <w:rPr>
                <w:rFonts w:asciiTheme="minorHAnsi" w:hAnsiTheme="minorHAnsi" w:cstheme="minorHAnsi"/>
                <w:sz w:val="22"/>
                <w:szCs w:val="22"/>
              </w:rPr>
              <w:t>si</w:t>
            </w:r>
            <w:r w:rsidRPr="004845CD">
              <w:rPr>
                <w:rFonts w:ascii="Cambria Math" w:hAnsi="Cambria Math" w:cs="Cambria Math"/>
                <w:sz w:val="22"/>
                <w:szCs w:val="22"/>
              </w:rPr>
              <w:t>‑</w:t>
            </w:r>
            <w:r w:rsidRPr="004845CD">
              <w:rPr>
                <w:rFonts w:asciiTheme="minorHAnsi" w:hAnsiTheme="minorHAnsi" w:cstheme="minorHAnsi"/>
                <w:sz w:val="22"/>
                <w:szCs w:val="22"/>
              </w:rPr>
              <w:t>adaugita</w:t>
            </w:r>
          </w:p>
          <w:p w:rsidRPr="004845CD" w:rsidR="004845CD" w:rsidP="004845CD" w:rsidRDefault="004845CD" w14:paraId="13AB71A8" w14:textId="2252E216">
            <w:pPr>
              <w:spacing w:line="276" w:lineRule="auto"/>
              <w:rPr>
                <w:rFonts w:asciiTheme="minorHAnsi" w:hAnsiTheme="minorHAnsi" w:cstheme="minorHAnsi"/>
                <w:sz w:val="22"/>
                <w:szCs w:val="22"/>
              </w:rPr>
            </w:pPr>
            <w:r w:rsidRPr="004845CD">
              <w:rPr>
                <w:rFonts w:asciiTheme="minorHAnsi" w:hAnsiTheme="minorHAnsi" w:cstheme="minorHAnsi"/>
                <w:sz w:val="22"/>
                <w:szCs w:val="22"/>
              </w:rPr>
              <w:t>United Nations Economic Commission for Europe – Urban and Regional Development and Planning (UNECE Reader)</w:t>
            </w:r>
            <w:r>
              <w:rPr>
                <w:rFonts w:asciiTheme="minorHAnsi" w:hAnsiTheme="minorHAnsi" w:cstheme="minorHAnsi"/>
                <w:sz w:val="22"/>
                <w:szCs w:val="22"/>
              </w:rPr>
              <w:t xml:space="preserve">, </w:t>
            </w:r>
            <w:r w:rsidRPr="004845CD">
              <w:rPr>
                <w:rFonts w:asciiTheme="minorHAnsi" w:hAnsiTheme="minorHAnsi" w:cstheme="minorHAnsi"/>
                <w:sz w:val="22"/>
                <w:szCs w:val="22"/>
              </w:rPr>
              <w:t>ISBN: 978</w:t>
            </w:r>
            <w:r w:rsidRPr="004845CD">
              <w:rPr>
                <w:rFonts w:ascii="Cambria Math" w:hAnsi="Cambria Math" w:cs="Cambria Math"/>
                <w:sz w:val="22"/>
                <w:szCs w:val="22"/>
              </w:rPr>
              <w:t>‑</w:t>
            </w:r>
            <w:r w:rsidRPr="004845CD">
              <w:rPr>
                <w:rFonts w:asciiTheme="minorHAnsi" w:hAnsiTheme="minorHAnsi" w:cstheme="minorHAnsi"/>
                <w:sz w:val="22"/>
                <w:szCs w:val="22"/>
              </w:rPr>
              <w:t>921</w:t>
            </w:r>
            <w:r w:rsidRPr="004845CD">
              <w:rPr>
                <w:rFonts w:ascii="Cambria Math" w:hAnsi="Cambria Math" w:cs="Cambria Math"/>
                <w:sz w:val="22"/>
                <w:szCs w:val="22"/>
              </w:rPr>
              <w:t>‑</w:t>
            </w:r>
            <w:r w:rsidRPr="004845CD">
              <w:rPr>
                <w:rFonts w:asciiTheme="minorHAnsi" w:hAnsiTheme="minorHAnsi" w:cstheme="minorHAnsi"/>
                <w:sz w:val="22"/>
                <w:szCs w:val="22"/>
              </w:rPr>
              <w:t>3587935</w:t>
            </w:r>
          </w:p>
          <w:p w:rsidRPr="004845CD" w:rsidR="004845CD" w:rsidP="004845CD" w:rsidRDefault="004845CD" w14:paraId="6B19FB29" w14:textId="7777777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https://www.un</w:t>
            </w:r>
            <w:r w:rsidRPr="004845CD">
              <w:rPr>
                <w:rFonts w:ascii="Cambria Math" w:hAnsi="Cambria Math" w:cs="Cambria Math"/>
                <w:sz w:val="22"/>
                <w:szCs w:val="22"/>
              </w:rPr>
              <w:t>‑</w:t>
            </w:r>
            <w:r w:rsidRPr="004845CD">
              <w:rPr>
                <w:rFonts w:asciiTheme="minorHAnsi" w:hAnsiTheme="minorHAnsi" w:cstheme="minorHAnsi"/>
                <w:sz w:val="22"/>
                <w:szCs w:val="22"/>
              </w:rPr>
              <w:t>ilibrary.org/content/books/9789213587935c008</w:t>
            </w:r>
          </w:p>
          <w:p w:rsidRPr="004845CD" w:rsidR="004845CD" w:rsidP="004845CD" w:rsidRDefault="004845CD" w14:paraId="6BD7C8C2" w14:textId="489A5E95">
            <w:pPr>
              <w:spacing w:line="276" w:lineRule="auto"/>
              <w:rPr>
                <w:rFonts w:asciiTheme="minorHAnsi" w:hAnsiTheme="minorHAnsi" w:cstheme="minorHAnsi"/>
                <w:sz w:val="22"/>
                <w:szCs w:val="22"/>
              </w:rPr>
            </w:pPr>
            <w:r w:rsidRPr="004845CD">
              <w:rPr>
                <w:rFonts w:asciiTheme="minorHAnsi" w:hAnsiTheme="minorHAnsi" w:cstheme="minorHAnsi"/>
                <w:sz w:val="22"/>
                <w:szCs w:val="22"/>
              </w:rPr>
              <w:t>Alberti, Francesco; Bibri, Simon Elias; Piselli, Cristina (eds.) – Urban and Transit Planning (Vol 1): Strategies, Innovations and Climate Management</w:t>
            </w:r>
            <w:r>
              <w:rPr>
                <w:rFonts w:asciiTheme="minorHAnsi" w:hAnsiTheme="minorHAnsi" w:cstheme="minorHAnsi"/>
                <w:sz w:val="22"/>
                <w:szCs w:val="22"/>
              </w:rPr>
              <w:t xml:space="preserve">, </w:t>
            </w:r>
            <w:r w:rsidRPr="004845CD">
              <w:rPr>
                <w:rFonts w:asciiTheme="minorHAnsi" w:hAnsiTheme="minorHAnsi" w:cstheme="minorHAnsi"/>
                <w:sz w:val="22"/>
                <w:szCs w:val="22"/>
              </w:rPr>
              <w:t>Hardcover 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031</w:t>
            </w:r>
            <w:r w:rsidRPr="004845CD">
              <w:rPr>
                <w:rFonts w:ascii="Cambria Math" w:hAnsi="Cambria Math" w:cs="Cambria Math"/>
                <w:sz w:val="22"/>
                <w:szCs w:val="22"/>
              </w:rPr>
              <w:t>‑</w:t>
            </w:r>
            <w:r w:rsidRPr="004845CD">
              <w:rPr>
                <w:rFonts w:asciiTheme="minorHAnsi" w:hAnsiTheme="minorHAnsi" w:cstheme="minorHAnsi"/>
                <w:sz w:val="22"/>
                <w:szCs w:val="22"/>
              </w:rPr>
              <w:t>76095</w:t>
            </w:r>
            <w:r w:rsidRPr="004845CD">
              <w:rPr>
                <w:rFonts w:ascii="Cambria Math" w:hAnsi="Cambria Math" w:cs="Cambria Math"/>
                <w:sz w:val="22"/>
                <w:szCs w:val="22"/>
              </w:rPr>
              <w:t>‑</w:t>
            </w:r>
            <w:r w:rsidRPr="004845CD">
              <w:rPr>
                <w:rFonts w:asciiTheme="minorHAnsi" w:hAnsiTheme="minorHAnsi" w:cstheme="minorHAnsi"/>
                <w:sz w:val="22"/>
                <w:szCs w:val="22"/>
              </w:rPr>
              <w:t>2</w:t>
            </w:r>
            <w:r>
              <w:rPr>
                <w:rFonts w:asciiTheme="minorHAnsi" w:hAnsiTheme="minorHAnsi" w:cstheme="minorHAnsi"/>
                <w:sz w:val="22"/>
                <w:szCs w:val="22"/>
              </w:rPr>
              <w:t xml:space="preserve">, </w:t>
            </w:r>
            <w:r w:rsidRPr="004845CD">
              <w:rPr>
                <w:rFonts w:asciiTheme="minorHAnsi" w:hAnsiTheme="minorHAnsi" w:cstheme="minorHAnsi"/>
                <w:sz w:val="22"/>
                <w:szCs w:val="22"/>
              </w:rPr>
              <w:t>Softcover 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031</w:t>
            </w:r>
            <w:r w:rsidRPr="004845CD">
              <w:rPr>
                <w:rFonts w:ascii="Cambria Math" w:hAnsi="Cambria Math" w:cs="Cambria Math"/>
                <w:sz w:val="22"/>
                <w:szCs w:val="22"/>
              </w:rPr>
              <w:t>‑</w:t>
            </w:r>
            <w:r w:rsidRPr="004845CD">
              <w:rPr>
                <w:rFonts w:asciiTheme="minorHAnsi" w:hAnsiTheme="minorHAnsi" w:cstheme="minorHAnsi"/>
                <w:sz w:val="22"/>
                <w:szCs w:val="22"/>
              </w:rPr>
              <w:t>76098</w:t>
            </w:r>
            <w:r w:rsidRPr="004845CD">
              <w:rPr>
                <w:rFonts w:ascii="Cambria Math" w:hAnsi="Cambria Math" w:cs="Cambria Math"/>
                <w:sz w:val="22"/>
                <w:szCs w:val="22"/>
              </w:rPr>
              <w:t>‑</w:t>
            </w:r>
            <w:r w:rsidRPr="004845CD">
              <w:rPr>
                <w:rFonts w:asciiTheme="minorHAnsi" w:hAnsiTheme="minorHAnsi" w:cstheme="minorHAnsi"/>
                <w:sz w:val="22"/>
                <w:szCs w:val="22"/>
              </w:rPr>
              <w:t>3</w:t>
            </w:r>
            <w:r>
              <w:rPr>
                <w:rFonts w:asciiTheme="minorHAnsi" w:hAnsiTheme="minorHAnsi" w:cstheme="minorHAnsi"/>
                <w:sz w:val="22"/>
                <w:szCs w:val="22"/>
              </w:rPr>
              <w:t xml:space="preserve">, </w:t>
            </w:r>
            <w:r w:rsidRPr="004845CD">
              <w:rPr>
                <w:rFonts w:asciiTheme="minorHAnsi" w:hAnsiTheme="minorHAnsi" w:cstheme="minorHAnsi"/>
                <w:sz w:val="22"/>
                <w:szCs w:val="22"/>
              </w:rPr>
              <w:t>eBook ISBN: 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031</w:t>
            </w:r>
            <w:r w:rsidRPr="004845CD">
              <w:rPr>
                <w:rFonts w:ascii="Cambria Math" w:hAnsi="Cambria Math" w:cs="Cambria Math"/>
                <w:sz w:val="22"/>
                <w:szCs w:val="22"/>
              </w:rPr>
              <w:t>‑</w:t>
            </w:r>
            <w:r w:rsidRPr="004845CD">
              <w:rPr>
                <w:rFonts w:asciiTheme="minorHAnsi" w:hAnsiTheme="minorHAnsi" w:cstheme="minorHAnsi"/>
                <w:sz w:val="22"/>
                <w:szCs w:val="22"/>
              </w:rPr>
              <w:t>76096</w:t>
            </w:r>
            <w:r w:rsidRPr="004845CD">
              <w:rPr>
                <w:rFonts w:ascii="Cambria Math" w:hAnsi="Cambria Math" w:cs="Cambria Math"/>
                <w:sz w:val="22"/>
                <w:szCs w:val="22"/>
              </w:rPr>
              <w:t>‑</w:t>
            </w:r>
            <w:r w:rsidRPr="004845CD">
              <w:rPr>
                <w:rFonts w:asciiTheme="minorHAnsi" w:hAnsiTheme="minorHAnsi" w:cstheme="minorHAnsi"/>
                <w:sz w:val="22"/>
                <w:szCs w:val="22"/>
              </w:rPr>
              <w:t>9</w:t>
            </w:r>
          </w:p>
          <w:p w:rsidRPr="00150A51" w:rsidR="004845CD" w:rsidP="004845CD" w:rsidRDefault="004845CD" w14:paraId="061DF391" w14:textId="6A8B9E67">
            <w:pPr>
              <w:spacing w:line="276" w:lineRule="auto"/>
              <w:rPr>
                <w:rFonts w:asciiTheme="minorHAnsi" w:hAnsiTheme="minorHAnsi" w:cstheme="minorHAnsi"/>
                <w:sz w:val="22"/>
                <w:szCs w:val="22"/>
              </w:rPr>
            </w:pPr>
            <w:r w:rsidRPr="004845CD">
              <w:rPr>
                <w:rFonts w:asciiTheme="minorHAnsi" w:hAnsiTheme="minorHAnsi" w:cstheme="minorHAnsi"/>
                <w:sz w:val="22"/>
                <w:szCs w:val="22"/>
              </w:rPr>
              <w:t>Link: https://link.springer.com/book/10.1007/978</w:t>
            </w:r>
            <w:r w:rsidRPr="004845CD">
              <w:rPr>
                <w:rFonts w:ascii="Cambria Math" w:hAnsi="Cambria Math" w:cs="Cambria Math"/>
                <w:sz w:val="22"/>
                <w:szCs w:val="22"/>
              </w:rPr>
              <w:t>‑</w:t>
            </w:r>
            <w:r w:rsidRPr="004845CD">
              <w:rPr>
                <w:rFonts w:asciiTheme="minorHAnsi" w:hAnsiTheme="minorHAnsi" w:cstheme="minorHAnsi"/>
                <w:sz w:val="22"/>
                <w:szCs w:val="22"/>
              </w:rPr>
              <w:t>3</w:t>
            </w:r>
            <w:r w:rsidRPr="004845CD">
              <w:rPr>
                <w:rFonts w:ascii="Cambria Math" w:hAnsi="Cambria Math" w:cs="Cambria Math"/>
                <w:sz w:val="22"/>
                <w:szCs w:val="22"/>
              </w:rPr>
              <w:t>‑</w:t>
            </w:r>
            <w:r w:rsidRPr="004845CD">
              <w:rPr>
                <w:rFonts w:asciiTheme="minorHAnsi" w:hAnsiTheme="minorHAnsi" w:cstheme="minorHAnsi"/>
                <w:sz w:val="22"/>
                <w:szCs w:val="22"/>
              </w:rPr>
              <w:t>031</w:t>
            </w:r>
            <w:r w:rsidRPr="004845CD">
              <w:rPr>
                <w:rFonts w:ascii="Cambria Math" w:hAnsi="Cambria Math" w:cs="Cambria Math"/>
                <w:sz w:val="22"/>
                <w:szCs w:val="22"/>
              </w:rPr>
              <w:t>‑</w:t>
            </w:r>
            <w:r w:rsidRPr="004845CD">
              <w:rPr>
                <w:rFonts w:asciiTheme="minorHAnsi" w:hAnsiTheme="minorHAnsi" w:cstheme="minorHAnsi"/>
                <w:sz w:val="22"/>
                <w:szCs w:val="22"/>
              </w:rPr>
              <w:t>76096</w:t>
            </w:r>
            <w:r w:rsidRPr="004845CD">
              <w:rPr>
                <w:rFonts w:ascii="Cambria Math" w:hAnsi="Cambria Math" w:cs="Cambria Math"/>
                <w:sz w:val="22"/>
                <w:szCs w:val="22"/>
              </w:rPr>
              <w:t>‑</w:t>
            </w:r>
            <w:r w:rsidRPr="004845CD">
              <w:rPr>
                <w:rFonts w:asciiTheme="minorHAnsi" w:hAnsiTheme="minorHAnsi" w:cstheme="minorHAnsi"/>
                <w:sz w:val="22"/>
                <w:szCs w:val="22"/>
              </w:rPr>
              <w:t>9</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150A51" w:rsidR="00F6026D" w:rsidP="00CF1BD2" w:rsidRDefault="007E12D5" w14:paraId="612C8B16" w14:textId="47EA36E6">
            <w:pPr>
              <w:spacing w:line="276" w:lineRule="auto"/>
              <w:rPr>
                <w:rFonts w:eastAsia="Times New Roman" w:asciiTheme="minorHAnsi" w:hAnsiTheme="minorHAnsi" w:cstheme="minorHAnsi"/>
                <w:sz w:val="22"/>
                <w:szCs w:val="22"/>
              </w:rPr>
            </w:pPr>
            <w:r w:rsidRPr="007E12D5">
              <w:rPr>
                <w:rFonts w:eastAsia="Times New Roman" w:asciiTheme="minorHAnsi" w:hAnsiTheme="minorHAnsi" w:cstheme="minorHAnsi"/>
                <w:sz w:val="22"/>
                <w:szCs w:val="22"/>
              </w:rPr>
              <w:lastRenderedPageBreak/>
              <w:t>Conținuturile disciplinei sunt concepute în concordanță cu așteptările comunității epistemice, ale asociațiilor profesionale și ale angajatorilor din domeniul transporturilor și mobilității urbane, prin integrarea cunoștințelor teoretice actuale cu aplicații practice relevante. Disciplina abordează concepte, metode și instrumente utilizate curent în cercetare și în practica profesională (indicatori de mobilitate, anchete de deplasare, modelare de transport, analize GIS, evaluarea impactului și elaborarea PMUD), asigurând formarea competențelor necesare pentru analiza critică, proiectarea și evaluarea soluțiilor de mobilitate urbană durabilă. Prin orientarea spre studii de caz reale, utilizarea software-urilor de specialitate și respectarea cadrului legislativ și deontologic, disciplina răspunde cerințelor pieței muncii și sprijină inserția profesională a absolvenților în instituții publice, firme de consultanță, proiectare și planificare urbană.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401F75" w:rsidRDefault="00AC050B" w14:paraId="76BF02BF" w14:textId="2302510D">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w:t>
            </w:r>
            <w:r w:rsidRPr="00CF1BD2" w:rsidR="00CF1BD2">
              <w:rPr>
                <w:rFonts w:asciiTheme="minorHAnsi" w:hAnsiTheme="minorHAnsi" w:cstheme="minorHAnsi"/>
                <w:sz w:val="22"/>
                <w:szCs w:val="22"/>
              </w:rPr>
              <w:t>Corectitudinea și relevanța conținutului</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Structură și prezentare clară</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Creativitate și interpretarea critică</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Aplicarea practică și corectitudinea metodologică</w:t>
            </w:r>
            <w:r w:rsidR="00CF1BD2">
              <w:rPr>
                <w:rFonts w:asciiTheme="minorHAnsi" w:hAnsiTheme="minorHAnsi" w:cstheme="minorHAnsi"/>
                <w:sz w:val="22"/>
                <w:szCs w:val="22"/>
              </w:rPr>
              <w:t>,</w:t>
            </w:r>
            <w:r w:rsidR="00401F75">
              <w:rPr>
                <w:rFonts w:asciiTheme="minorHAnsi" w:hAnsiTheme="minorHAnsi" w:cstheme="minorHAnsi"/>
                <w:sz w:val="22"/>
                <w:szCs w:val="22"/>
              </w:rPr>
              <w:t xml:space="preserve"> </w:t>
            </w:r>
            <w:r w:rsidRPr="00CF1BD2" w:rsidR="00CF1BD2">
              <w:rPr>
                <w:rFonts w:asciiTheme="minorHAnsi" w:hAnsiTheme="minorHAnsi" w:cstheme="minorHAnsi"/>
                <w:sz w:val="22"/>
                <w:szCs w:val="22"/>
              </w:rPr>
              <w:t>Respectarea cerințelor formale și citarea surselor</w:t>
            </w:r>
            <w:r w:rsidRPr="00AC050B">
              <w:rPr>
                <w:rFonts w:asciiTheme="minorHAnsi" w:hAnsiTheme="minorHAnsi" w:cstheme="minorHAnsi"/>
                <w:sz w:val="22"/>
                <w:szCs w:val="22"/>
              </w:rPr>
              <w:t>.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vAlign w:val="center"/>
          </w:tcPr>
          <w:p w:rsidRPr="00150A51" w:rsidR="004D433B" w:rsidP="00D22B64" w:rsidRDefault="00CB7D16" w14:paraId="18D94A02" w14:textId="358C8F6D">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w:t>
            </w:r>
            <w:r w:rsidR="00401F75">
              <w:rPr>
                <w:rFonts w:asciiTheme="minorHAnsi" w:hAnsiTheme="minorHAnsi" w:cstheme="minorHAnsi"/>
                <w:sz w:val="22"/>
                <w:szCs w:val="22"/>
              </w:rPr>
              <w:t>Examen</w:t>
            </w:r>
          </w:p>
        </w:tc>
        <w:tc>
          <w:tcPr>
            <w:tcW w:w="735" w:type="pct"/>
            <w:shd w:val="clear" w:color="auto" w:fill="FFFFFF"/>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AC050B" w14:paraId="23CF876E" w14:textId="003B8808">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lucrărilor și aplicațiilor practice vizează </w:t>
            </w:r>
            <w:r w:rsidRPr="00401F75" w:rsidR="00401F75">
              <w:rPr>
                <w:rFonts w:asciiTheme="minorHAnsi" w:hAnsiTheme="minorHAnsi" w:cstheme="minorHAnsi"/>
                <w:sz w:val="22"/>
                <w:szCs w:val="22"/>
              </w:rPr>
              <w:t xml:space="preserve">analiza lucrărilor scrise, evaluarea rapoartelor și fișelor de proiect, prezentările orale și susținerea soluțiilor propuse, </w:t>
            </w:r>
            <w:r w:rsidR="00401F75">
              <w:rPr>
                <w:rFonts w:asciiTheme="minorHAnsi" w:hAnsiTheme="minorHAnsi" w:cstheme="minorHAnsi"/>
                <w:sz w:val="22"/>
                <w:szCs w:val="22"/>
              </w:rPr>
              <w:t xml:space="preserve">precum și </w:t>
            </w:r>
            <w:r w:rsidRPr="00401F75" w:rsidR="00401F75">
              <w:rPr>
                <w:rFonts w:asciiTheme="minorHAnsi" w:hAnsiTheme="minorHAnsi" w:cstheme="minorHAnsi"/>
                <w:sz w:val="22"/>
                <w:szCs w:val="22"/>
              </w:rPr>
              <w:t>monitorizarea portofoliului de activități practice (hărți GIS, analize, scenarii alternative, planuri de achiziții). De asemenea, se pot folosi autoevaluarea și evaluarea între colegi pentru a încuraja reflecția critică și verificarea capacității de aplicare practică a conceptelor studiate.</w:t>
            </w:r>
            <w:r w:rsidR="00401F75">
              <w:rPr>
                <w:rFonts w:asciiTheme="minorHAnsi" w:hAnsiTheme="minorHAnsi" w:cstheme="minorHAnsi"/>
                <w:sz w:val="22"/>
                <w:szCs w:val="22"/>
              </w:rPr>
              <w:t xml:space="preserve"> </w:t>
            </w:r>
          </w:p>
        </w:tc>
        <w:tc>
          <w:tcPr>
            <w:tcW w:w="1250" w:type="pct"/>
            <w:shd w:val="clear" w:color="auto" w:fill="FFFFFF"/>
            <w:vAlign w:val="center"/>
          </w:tcPr>
          <w:p w:rsidR="004D433B" w:rsidP="00E554E7" w:rsidRDefault="00CB7D16" w14:paraId="2BCCEA99" w14:textId="5F3454D8">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studi</w:t>
            </w:r>
            <w:r w:rsidR="007E12D5">
              <w:rPr>
                <w:rFonts w:asciiTheme="minorHAnsi" w:hAnsiTheme="minorHAnsi" w:cstheme="minorHAnsi"/>
                <w:sz w:val="22"/>
                <w:szCs w:val="22"/>
              </w:rPr>
              <w:t>u</w:t>
            </w:r>
            <w:r w:rsidR="001171FA">
              <w:rPr>
                <w:rFonts w:asciiTheme="minorHAnsi" w:hAnsiTheme="minorHAnsi" w:cstheme="minorHAnsi"/>
                <w:sz w:val="22"/>
                <w:szCs w:val="22"/>
              </w:rPr>
              <w:t xml:space="preserve"> de caz</w:t>
            </w:r>
            <w:r w:rsidR="007E12D5">
              <w:rPr>
                <w:rFonts w:asciiTheme="minorHAnsi" w:hAnsiTheme="minorHAnsi" w:cstheme="minorHAnsi"/>
                <w:sz w:val="22"/>
                <w:szCs w:val="22"/>
              </w:rPr>
              <w:t>,</w:t>
            </w:r>
            <w:r w:rsidR="001171FA">
              <w:rPr>
                <w:rFonts w:asciiTheme="minorHAnsi" w:hAnsiTheme="minorHAnsi" w:cstheme="minorHAnsi"/>
                <w:sz w:val="22"/>
                <w:szCs w:val="22"/>
              </w:rPr>
              <w:t xml:space="preserve"> cu </w:t>
            </w:r>
            <w:r>
              <w:rPr>
                <w:rFonts w:asciiTheme="minorHAnsi" w:hAnsiTheme="minorHAnsi" w:cstheme="minorHAnsi"/>
                <w:sz w:val="22"/>
                <w:szCs w:val="22"/>
              </w:rPr>
              <w:t>evalu</w:t>
            </w:r>
            <w:r w:rsidR="001B7923">
              <w:rPr>
                <w:rFonts w:asciiTheme="minorHAnsi" w:hAnsiTheme="minorHAnsi" w:cstheme="minorHAnsi"/>
                <w:sz w:val="22"/>
                <w:szCs w:val="22"/>
              </w:rPr>
              <w:t>a</w:t>
            </w:r>
            <w:r>
              <w:rPr>
                <w:rFonts w:asciiTheme="minorHAnsi" w:hAnsiTheme="minorHAnsi" w:cstheme="minorHAnsi"/>
                <w:sz w:val="22"/>
                <w:szCs w:val="22"/>
              </w:rPr>
              <w:t>r</w:t>
            </w:r>
            <w:r w:rsidR="001B7923">
              <w:rPr>
                <w:rFonts w:asciiTheme="minorHAnsi" w:hAnsiTheme="minorHAnsi" w:cstheme="minorHAnsi"/>
                <w:sz w:val="22"/>
                <w:szCs w:val="22"/>
              </w:rPr>
              <w:t>e</w:t>
            </w:r>
            <w:r>
              <w:rPr>
                <w:rFonts w:asciiTheme="minorHAnsi" w:hAnsiTheme="minorHAnsi" w:cstheme="minorHAnsi"/>
                <w:sz w:val="22"/>
                <w:szCs w:val="22"/>
              </w:rPr>
              <w:t xml:space="preserve"> </w:t>
            </w:r>
            <w:r w:rsidR="001B7923">
              <w:rPr>
                <w:rFonts w:asciiTheme="minorHAnsi" w:hAnsiTheme="minorHAnsi" w:cstheme="minorHAnsi"/>
                <w:sz w:val="22"/>
                <w:szCs w:val="22"/>
              </w:rPr>
              <w:t>finală</w:t>
            </w:r>
            <w:r w:rsidR="00401F75">
              <w:rPr>
                <w:rFonts w:asciiTheme="minorHAnsi" w:hAnsiTheme="minorHAnsi" w:cstheme="minorHAnsi"/>
                <w:sz w:val="22"/>
                <w:szCs w:val="22"/>
              </w:rPr>
              <w:t>, rapoarte</w:t>
            </w:r>
            <w:r w:rsidR="007E12D5">
              <w:rPr>
                <w:rFonts w:asciiTheme="minorHAnsi" w:hAnsiTheme="minorHAnsi" w:cstheme="minorHAnsi"/>
                <w:sz w:val="22"/>
                <w:szCs w:val="22"/>
              </w:rPr>
              <w:t xml:space="preserve"> scrise și prezentări</w:t>
            </w:r>
          </w:p>
          <w:p w:rsidRPr="00150A51" w:rsidR="007E12D5" w:rsidP="007E12D5" w:rsidRDefault="007E12D5" w14:paraId="6B8B5017" w14:textId="7C837B7B">
            <w:pPr>
              <w:autoSpaceDE w:val="0"/>
              <w:autoSpaceDN w:val="0"/>
              <w:adjustRightInd w:val="0"/>
              <w:spacing w:line="276" w:lineRule="auto"/>
              <w:rPr>
                <w:rFonts w:asciiTheme="minorHAnsi" w:hAnsiTheme="minorHAnsi" w:cstheme="minorHAnsi"/>
                <w:sz w:val="22"/>
                <w:szCs w:val="22"/>
              </w:rPr>
            </w:pPr>
          </w:p>
        </w:tc>
        <w:tc>
          <w:tcPr>
            <w:tcW w:w="735" w:type="pct"/>
            <w:shd w:val="clear" w:color="auto" w:fill="FFFFFF"/>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3FB8CCB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Curs (nota C), </w:t>
            </w:r>
            <w:r w:rsidR="00401F75">
              <w:rPr>
                <w:rFonts w:asciiTheme="minorHAnsi" w:hAnsiTheme="minorHAnsi" w:cstheme="minorHAnsi"/>
                <w:sz w:val="22"/>
                <w:szCs w:val="22"/>
              </w:rPr>
              <w:t>Lucrări</w:t>
            </w:r>
            <w:r>
              <w:rPr>
                <w:rFonts w:asciiTheme="minorHAnsi" w:hAnsiTheme="minorHAnsi" w:cstheme="minorHAnsi"/>
                <w:sz w:val="22"/>
                <w:szCs w:val="22"/>
              </w:rPr>
              <w:t xml:space="preserve"> (nota </w:t>
            </w:r>
            <w:r w:rsidR="00401F75">
              <w:rPr>
                <w:rFonts w:asciiTheme="minorHAnsi" w:hAnsiTheme="minorHAnsi" w:cstheme="minorHAnsi"/>
                <w:sz w:val="22"/>
                <w:szCs w:val="22"/>
              </w:rPr>
              <w:t>L</w:t>
            </w:r>
            <w:r>
              <w:rPr>
                <w:rFonts w:asciiTheme="minorHAnsi" w:hAnsiTheme="minorHAnsi" w:cstheme="minorHAnsi"/>
                <w:sz w:val="22"/>
                <w:szCs w:val="22"/>
              </w:rPr>
              <w:t>)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sidR="005953FF">
              <w:rPr>
                <w:rFonts w:asciiTheme="minorHAnsi" w:hAnsiTheme="minorHAnsi" w:cstheme="minorHAnsi"/>
                <w:sz w:val="22"/>
                <w:szCs w:val="22"/>
              </w:rPr>
              <w:t>ꞏ</w:t>
            </w:r>
            <w:r w:rsidR="00401F75">
              <w:rPr>
                <w:rFonts w:asciiTheme="minorHAnsi" w:hAnsiTheme="minorHAnsi" w:cstheme="minorHAnsi"/>
                <w:sz w:val="22"/>
                <w:szCs w:val="22"/>
              </w:rPr>
              <w:t>L</w:t>
            </w:r>
          </w:p>
          <w:p w:rsidR="00F13BF8" w:rsidP="00D22B64" w:rsidRDefault="00F13BF8" w14:paraId="5606F4FE" w14:textId="41BE4EC0">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Condiția de obținere a creditelor: nota C ≥ 5 și nota </w:t>
            </w:r>
            <w:r w:rsidR="00401F75">
              <w:rPr>
                <w:rFonts w:asciiTheme="minorHAnsi" w:hAnsiTheme="minorHAnsi" w:cstheme="minorHAnsi"/>
                <w:sz w:val="22"/>
                <w:szCs w:val="22"/>
              </w:rPr>
              <w:t>L</w:t>
            </w:r>
            <w:r>
              <w:rPr>
                <w:rFonts w:asciiTheme="minorHAnsi" w:hAnsiTheme="minorHAnsi" w:cstheme="minorHAnsi"/>
                <w:sz w:val="22"/>
                <w:szCs w:val="22"/>
              </w:rPr>
              <w:t xml:space="preserve"> ≥ 5</w:t>
            </w:r>
          </w:p>
          <w:p w:rsidR="001B7923" w:rsidP="00D22B64" w:rsidRDefault="001B7923" w14:paraId="58DEEA49" w14:textId="24B7D0A7">
            <w:pPr>
              <w:shd w:val="clear" w:color="auto" w:fill="FFFFFF"/>
              <w:autoSpaceDE w:val="0"/>
              <w:autoSpaceDN w:val="0"/>
              <w:adjustRightInd w:val="0"/>
              <w:spacing w:line="276" w:lineRule="auto"/>
              <w:rPr>
                <w:rFonts w:asciiTheme="minorHAnsi" w:hAnsiTheme="minorHAnsi" w:cstheme="minorHAnsi"/>
                <w:sz w:val="22"/>
                <w:szCs w:val="22"/>
              </w:rPr>
            </w:pPr>
            <w:r w:rsidRPr="001B7923">
              <w:rPr>
                <w:rFonts w:asciiTheme="minorHAnsi" w:hAnsiTheme="minorHAnsi" w:cstheme="minorHAnsi"/>
                <w:sz w:val="22"/>
                <w:szCs w:val="22"/>
              </w:rPr>
              <w:t xml:space="preserve">Predarea la timp a </w:t>
            </w:r>
            <w:r w:rsidR="00F83D5B">
              <w:rPr>
                <w:rFonts w:asciiTheme="minorHAnsi" w:hAnsiTheme="minorHAnsi" w:cstheme="minorHAnsi"/>
                <w:sz w:val="22"/>
                <w:szCs w:val="22"/>
              </w:rPr>
              <w:t xml:space="preserve">raportului tehnic final </w:t>
            </w:r>
            <w:r w:rsidRPr="001B7923">
              <w:rPr>
                <w:rFonts w:asciiTheme="minorHAnsi" w:hAnsiTheme="minorHAnsi" w:cstheme="minorHAnsi"/>
                <w:sz w:val="22"/>
                <w:szCs w:val="22"/>
              </w:rPr>
              <w:t xml:space="preserve">conform cerințelor din clasa MS TEAMS condiționează participarea la </w:t>
            </w:r>
            <w:r w:rsidR="00F83D5B">
              <w:rPr>
                <w:rFonts w:asciiTheme="minorHAnsi" w:hAnsiTheme="minorHAnsi" w:cstheme="minorHAnsi"/>
                <w:sz w:val="22"/>
                <w:szCs w:val="22"/>
              </w:rPr>
              <w:t>colocviu.</w:t>
            </w:r>
          </w:p>
          <w:p w:rsidRPr="00150A51" w:rsidR="00F13BF8" w:rsidP="00D22B64" w:rsidRDefault="00F13BF8" w14:paraId="615B9FAA" w14:textId="19DB20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La stabilirea notei finale se va șine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3720A2AB"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3720A2AB"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3720A2AB" w:rsidRDefault="00F6026D" w14:paraId="2571D346" w14:textId="731B4B24">
            <w:pPr>
              <w:keepNext w:val="1"/>
              <w:keepLines w:val="1"/>
              <w:spacing w:line="276" w:lineRule="auto"/>
              <w:jc w:val="center"/>
              <w:rPr>
                <w:rFonts w:ascii="Calibri" w:hAnsi="Calibri" w:cs="Calibri" w:asciiTheme="minorAscii" w:hAnsiTheme="minorAscii" w:cstheme="minorAscii"/>
                <w:sz w:val="22"/>
                <w:szCs w:val="22"/>
                <w:lang w:eastAsia="en-US"/>
              </w:rPr>
            </w:pPr>
            <w:r w:rsidRPr="3720A2AB" w:rsidR="00F6026D">
              <w:rPr>
                <w:rFonts w:ascii="Calibri" w:hAnsi="Calibri" w:cs="Calibri" w:asciiTheme="minorAscii" w:hAnsiTheme="minorAscii" w:cstheme="minorAscii"/>
                <w:sz w:val="22"/>
                <w:szCs w:val="22"/>
                <w:lang w:eastAsia="en-US"/>
              </w:rPr>
              <w:t>1</w:t>
            </w:r>
            <w:r w:rsidRPr="3720A2AB" w:rsidR="68E123D3">
              <w:rPr>
                <w:rFonts w:ascii="Calibri" w:hAnsi="Calibri" w:cs="Calibri" w:asciiTheme="minorAscii" w:hAnsiTheme="minorAscii" w:cstheme="minorAscii"/>
                <w:sz w:val="22"/>
                <w:szCs w:val="22"/>
                <w:lang w:eastAsia="en-US"/>
              </w:rPr>
              <w:t>2</w:t>
            </w:r>
            <w:r w:rsidRPr="3720A2AB" w:rsidR="00DF6F11">
              <w:rPr>
                <w:rFonts w:ascii="Calibri" w:hAnsi="Calibri" w:cs="Calibri" w:asciiTheme="minorAscii" w:hAnsiTheme="minorAscii" w:cstheme="minorAscii"/>
                <w:sz w:val="22"/>
                <w:szCs w:val="22"/>
                <w:lang w:eastAsia="en-US"/>
              </w:rPr>
              <w:t>.</w:t>
            </w:r>
            <w:r w:rsidRPr="3720A2AB" w:rsidR="00F6026D">
              <w:rPr>
                <w:rFonts w:ascii="Calibri" w:hAnsi="Calibri" w:cs="Calibri" w:asciiTheme="minorAscii" w:hAnsiTheme="minorAscii" w:cstheme="minorAscii"/>
                <w:sz w:val="22"/>
                <w:szCs w:val="22"/>
                <w:lang w:eastAsia="en-US"/>
              </w:rPr>
              <w:t>01</w:t>
            </w:r>
            <w:r w:rsidRPr="3720A2AB" w:rsidR="00DF6F11">
              <w:rPr>
                <w:rFonts w:ascii="Calibri" w:hAnsi="Calibri" w:cs="Calibri" w:asciiTheme="minorAscii" w:hAnsiTheme="minorAscii" w:cstheme="minorAscii"/>
                <w:sz w:val="22"/>
                <w:szCs w:val="22"/>
                <w:lang w:eastAsia="en-US"/>
              </w:rPr>
              <w:t>.</w:t>
            </w:r>
            <w:r w:rsidRPr="3720A2AB"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73BA7" w14:paraId="409C888C" w14:textId="3D94D888">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3720A2AB"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3720A2AB"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6BC09753" w14:paraId="516B075B" w14:textId="77777777">
        <w:trPr>
          <w:trHeight w:val="1373"/>
        </w:trPr>
        <w:tc>
          <w:tcPr>
            <w:tcW w:w="2942" w:type="pct"/>
            <w:tcMar/>
          </w:tcPr>
          <w:p w:rsidRPr="00150A51" w:rsidR="00DF6F11" w:rsidP="6BC09753"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6BC09753"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6BC09753" w:rsidR="00F6026D">
              <w:rPr>
                <w:rFonts w:ascii="Calibri" w:hAnsi="Calibri" w:eastAsia="Calibri" w:cs="Calibri" w:asciiTheme="minorAscii" w:hAnsiTheme="minorAscii" w:eastAsiaTheme="minorAscii" w:cstheme="minorAscii"/>
                <w:sz w:val="22"/>
                <w:szCs w:val="22"/>
                <w:lang w:eastAsia="en-US"/>
              </w:rPr>
              <w:t>CFDP</w:t>
            </w:r>
          </w:p>
          <w:p w:rsidRPr="00150A51" w:rsidR="00DF6F11" w:rsidP="6BC09753"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6BC09753" w:rsidRDefault="00DF6F11" w14:paraId="36A9B62F" w14:textId="6C7FF351">
            <w:pPr>
              <w:pStyle w:val="Normal"/>
              <w:keepNext w:val="1"/>
              <w:keepLines w:val="1"/>
              <w:suppressLineNumbers w:val="0"/>
              <w:bidi w:val="0"/>
              <w:spacing w:before="0" w:beforeAutospacing="off" w:after="0" w:afterAutospacing="off" w:line="276" w:lineRule="auto"/>
              <w:ind w:left="0" w:right="0"/>
              <w:jc w:val="left"/>
              <w:rPr>
                <w:rFonts w:ascii="Calibri" w:hAnsi="Calibri" w:eastAsia="Calibri" w:cs="Calibri" w:asciiTheme="minorAscii" w:hAnsiTheme="minorAscii" w:eastAsiaTheme="minorAscii" w:cstheme="minorAscii"/>
                <w:sz w:val="22"/>
                <w:szCs w:val="22"/>
                <w:lang w:eastAsia="en-US"/>
              </w:rPr>
            </w:pPr>
            <w:r w:rsidRPr="6BC09753" w:rsidR="04F1EAE7">
              <w:rPr>
                <w:rFonts w:ascii="Calibri" w:hAnsi="Calibri" w:eastAsia="Calibri" w:cs="Calibri" w:asciiTheme="minorAscii" w:hAnsiTheme="minorAscii" w:eastAsiaTheme="minorAscii" w:cstheme="minorAscii"/>
                <w:sz w:val="22"/>
                <w:szCs w:val="22"/>
                <w:lang w:eastAsia="en-US"/>
              </w:rPr>
              <w:t>16.01.2026</w:t>
            </w:r>
          </w:p>
        </w:tc>
        <w:tc>
          <w:tcPr>
            <w:tcW w:w="2058" w:type="pct"/>
            <w:tcMar/>
          </w:tcPr>
          <w:p w:rsidRPr="00150A51" w:rsidR="00DF6F11" w:rsidP="6BC09753"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6BC09753" w:rsidR="00DF6F11">
              <w:rPr>
                <w:rFonts w:ascii="Calibri" w:hAnsi="Calibri" w:eastAsia="Calibri" w:cs="Calibri" w:asciiTheme="minorAscii" w:hAnsiTheme="minorAscii" w:eastAsiaTheme="minorAscii" w:cstheme="minorAscii"/>
                <w:sz w:val="22"/>
                <w:szCs w:val="22"/>
                <w:lang w:eastAsia="en-US"/>
              </w:rPr>
              <w:t xml:space="preserve">Director Departament </w:t>
            </w:r>
            <w:r w:rsidRPr="6BC09753" w:rsidR="00F6026D">
              <w:rPr>
                <w:rFonts w:ascii="Calibri" w:hAnsi="Calibri" w:eastAsia="Calibri" w:cs="Calibri" w:asciiTheme="minorAscii" w:hAnsiTheme="minorAscii" w:eastAsiaTheme="minorAscii" w:cstheme="minorAscii"/>
                <w:sz w:val="22"/>
                <w:szCs w:val="22"/>
                <w:lang w:eastAsia="en-US"/>
              </w:rPr>
              <w:t>CFDP</w:t>
            </w:r>
          </w:p>
          <w:p w:rsidR="00F6026D" w:rsidP="6BC09753" w:rsidRDefault="00F6026D" w14:paraId="25D22A1B" w14:textId="000315D8">
            <w:pPr>
              <w:keepNext w:val="1"/>
              <w:keepLines w:val="1"/>
              <w:rPr>
                <w:rFonts w:ascii="Calibri" w:hAnsi="Calibri" w:eastAsia="Calibri" w:cs="Calibri" w:asciiTheme="minorAscii" w:hAnsiTheme="minorAscii" w:eastAsiaTheme="minorAscii" w:cstheme="minorAscii"/>
                <w:sz w:val="22"/>
                <w:szCs w:val="22"/>
                <w:lang w:eastAsia="en-US"/>
              </w:rPr>
            </w:pPr>
            <w:r w:rsidRPr="6BC09753" w:rsidR="00F6026D">
              <w:rPr>
                <w:rFonts w:ascii="Calibri" w:hAnsi="Calibri" w:eastAsia="Calibri" w:cs="Calibri" w:asciiTheme="minorAscii" w:hAnsiTheme="minorAscii" w:eastAsiaTheme="minorAscii" w:cstheme="minorAscii"/>
                <w:sz w:val="22"/>
                <w:szCs w:val="22"/>
              </w:rPr>
              <w:t>Conf.dr.ing.Mihai</w:t>
            </w:r>
            <w:r w:rsidRPr="6BC09753" w:rsidR="1F6ABD68">
              <w:rPr>
                <w:rFonts w:ascii="Calibri" w:hAnsi="Calibri" w:eastAsia="Calibri" w:cs="Calibri" w:asciiTheme="minorAscii" w:hAnsiTheme="minorAscii" w:eastAsiaTheme="minorAscii" w:cstheme="minorAscii"/>
                <w:sz w:val="22"/>
                <w:szCs w:val="22"/>
              </w:rPr>
              <w:t xml:space="preserve"> Liviu D</w:t>
            </w:r>
            <w:r w:rsidRPr="6BC09753" w:rsidR="00F6026D">
              <w:rPr>
                <w:rFonts w:ascii="Calibri" w:hAnsi="Calibri" w:eastAsia="Calibri" w:cs="Calibri" w:asciiTheme="minorAscii" w:hAnsiTheme="minorAscii" w:eastAsiaTheme="minorAscii" w:cstheme="minorAscii"/>
                <w:sz w:val="22"/>
                <w:szCs w:val="22"/>
              </w:rPr>
              <w:t>RAGOMIR</w:t>
            </w:r>
          </w:p>
          <w:p w:rsidRPr="00150A51" w:rsidR="00DF6F11" w:rsidP="6BC09753"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6BC09753" w14:paraId="546CA1AB" w14:textId="77777777">
        <w:trPr>
          <w:trHeight w:val="1373"/>
        </w:trPr>
        <w:tc>
          <w:tcPr>
            <w:tcW w:w="2942" w:type="pct"/>
            <w:tcMar/>
          </w:tcPr>
          <w:p w:rsidRPr="00150A51" w:rsidR="00DF6F11" w:rsidP="6BC09753"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6BC09753" w:rsidR="00DF6F11">
              <w:rPr>
                <w:rFonts w:ascii="Calibri" w:hAnsi="Calibri" w:eastAsia="Calibri" w:cs="Calibri" w:asciiTheme="minorAscii" w:hAnsiTheme="minorAscii" w:eastAsiaTheme="minorAscii" w:cstheme="minorAscii"/>
                <w:sz w:val="22"/>
                <w:szCs w:val="22"/>
                <w:lang w:eastAsia="en-US"/>
              </w:rPr>
              <w:t>Data aprobării în Consiliul Facultă</w:t>
            </w:r>
            <w:r w:rsidRPr="6BC09753" w:rsidR="0012489D">
              <w:rPr>
                <w:rFonts w:ascii="Calibri" w:hAnsi="Calibri" w:eastAsia="Calibri" w:cs="Calibri" w:asciiTheme="minorAscii" w:hAnsiTheme="minorAscii" w:eastAsiaTheme="minorAscii" w:cstheme="minorAscii"/>
                <w:sz w:val="22"/>
                <w:szCs w:val="22"/>
                <w:lang w:eastAsia="en-US"/>
              </w:rPr>
              <w:t>ț</w:t>
            </w:r>
            <w:r w:rsidRPr="6BC09753" w:rsidR="00DF6F11">
              <w:rPr>
                <w:rFonts w:ascii="Calibri" w:hAnsi="Calibri" w:eastAsia="Calibri" w:cs="Calibri" w:asciiTheme="minorAscii" w:hAnsiTheme="minorAscii" w:eastAsiaTheme="minorAscii" w:cstheme="minorAscii"/>
                <w:sz w:val="22"/>
                <w:szCs w:val="22"/>
                <w:lang w:eastAsia="en-US"/>
              </w:rPr>
              <w:t xml:space="preserve">ii </w:t>
            </w:r>
            <w:r w:rsidRPr="6BC09753"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6BC09753"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6BC09753" w:rsidRDefault="00DF6F11" w14:paraId="5D29958B" w14:textId="28AB7831">
            <w:pPr>
              <w:pStyle w:val="Normal"/>
              <w:keepNext w:val="1"/>
              <w:keepLines w:val="1"/>
              <w:suppressLineNumbers w:val="0"/>
              <w:bidi w:val="0"/>
              <w:spacing w:before="0" w:beforeAutospacing="off" w:after="0" w:afterAutospacing="off" w:line="276" w:lineRule="auto"/>
              <w:ind w:left="0" w:right="0"/>
              <w:jc w:val="left"/>
              <w:rPr>
                <w:rFonts w:ascii="Calibri" w:hAnsi="Calibri" w:eastAsia="Calibri" w:cs="Calibri" w:asciiTheme="minorAscii" w:hAnsiTheme="minorAscii" w:eastAsiaTheme="minorAscii" w:cstheme="minorAscii"/>
                <w:sz w:val="22"/>
                <w:szCs w:val="22"/>
                <w:lang w:eastAsia="en-US"/>
              </w:rPr>
            </w:pPr>
            <w:r w:rsidRPr="6BC09753" w:rsidR="5EF9F2D1">
              <w:rPr>
                <w:rFonts w:ascii="Calibri" w:hAnsi="Calibri" w:eastAsia="Calibri" w:cs="Calibri" w:asciiTheme="minorAscii" w:hAnsiTheme="minorAscii" w:eastAsiaTheme="minorAscii" w:cstheme="minorAscii"/>
                <w:sz w:val="22"/>
                <w:szCs w:val="22"/>
                <w:lang w:eastAsia="en-US"/>
              </w:rPr>
              <w:t>21.01.2026</w:t>
            </w:r>
          </w:p>
        </w:tc>
        <w:tc>
          <w:tcPr>
            <w:tcW w:w="2058" w:type="pct"/>
            <w:tcMar/>
          </w:tcPr>
          <w:p w:rsidRPr="00150A51" w:rsidR="00DF6F11" w:rsidP="6BC09753"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6BC09753" w:rsidR="00DF6F11">
              <w:rPr>
                <w:rFonts w:ascii="Calibri" w:hAnsi="Calibri" w:eastAsia="Calibri" w:cs="Calibri" w:asciiTheme="minorAscii" w:hAnsiTheme="minorAscii" w:eastAsiaTheme="minorAscii" w:cstheme="minorAscii"/>
                <w:sz w:val="22"/>
                <w:szCs w:val="22"/>
                <w:lang w:eastAsia="en-US"/>
              </w:rPr>
              <w:t>Decan</w:t>
            </w:r>
            <w:r w:rsidRPr="6BC09753" w:rsidR="006B6E47">
              <w:rPr>
                <w:rFonts w:ascii="Calibri" w:hAnsi="Calibri" w:eastAsia="Calibri" w:cs="Calibri" w:asciiTheme="minorAscii" w:hAnsiTheme="minorAscii" w:eastAsiaTheme="minorAscii" w:cstheme="minorAscii"/>
                <w:sz w:val="22"/>
                <w:szCs w:val="22"/>
                <w:lang w:eastAsia="en-US"/>
              </w:rPr>
              <w:t xml:space="preserve">, </w:t>
            </w:r>
          </w:p>
          <w:p w:rsidR="00F6026D" w:rsidP="6BC09753" w:rsidRDefault="00F6026D" w14:paraId="50535D74" w14:textId="3654CBFF">
            <w:pPr>
              <w:keepNext w:val="1"/>
              <w:keepLines w:val="1"/>
              <w:rPr>
                <w:rFonts w:ascii="Calibri" w:hAnsi="Calibri" w:eastAsia="Calibri" w:cs="Calibri" w:asciiTheme="minorAscii" w:hAnsiTheme="minorAscii" w:eastAsiaTheme="minorAscii" w:cstheme="minorAscii"/>
                <w:sz w:val="22"/>
                <w:szCs w:val="22"/>
                <w:lang w:eastAsia="en-US"/>
              </w:rPr>
            </w:pPr>
            <w:r w:rsidRPr="6BC09753" w:rsidR="00F6026D">
              <w:rPr>
                <w:rFonts w:ascii="Calibri" w:hAnsi="Calibri" w:eastAsia="Calibri" w:cs="Calibri" w:asciiTheme="minorAscii" w:hAnsiTheme="minorAscii" w:eastAsiaTheme="minorAscii" w:cstheme="minorAscii"/>
                <w:sz w:val="22"/>
                <w:szCs w:val="22"/>
              </w:rPr>
              <w:t>Prof.dr.ing</w:t>
            </w:r>
            <w:r w:rsidRPr="6BC09753" w:rsidR="00F6026D">
              <w:rPr>
                <w:rFonts w:ascii="Calibri" w:hAnsi="Calibri" w:eastAsia="Calibri" w:cs="Calibri" w:asciiTheme="minorAscii" w:hAnsiTheme="minorAscii" w:eastAsiaTheme="minorAscii" w:cstheme="minorAscii"/>
                <w:sz w:val="22"/>
                <w:szCs w:val="22"/>
              </w:rPr>
              <w:t xml:space="preserve">. </w:t>
            </w:r>
            <w:r w:rsidRPr="6BC09753" w:rsidR="7BD07EE2">
              <w:rPr>
                <w:rFonts w:ascii="Calibri" w:hAnsi="Calibri" w:eastAsia="Calibri" w:cs="Calibri" w:asciiTheme="minorAscii" w:hAnsiTheme="minorAscii" w:eastAsiaTheme="minorAscii" w:cstheme="minorAscii"/>
                <w:sz w:val="22"/>
                <w:szCs w:val="22"/>
              </w:rPr>
              <w:t xml:space="preserve">Daniela </w:t>
            </w:r>
            <w:r w:rsidRPr="6BC09753" w:rsidR="00F6026D">
              <w:rPr>
                <w:rFonts w:ascii="Calibri" w:hAnsi="Calibri" w:eastAsia="Calibri" w:cs="Calibri" w:asciiTheme="minorAscii" w:hAnsiTheme="minorAscii" w:eastAsiaTheme="minorAscii" w:cstheme="minorAscii"/>
                <w:sz w:val="22"/>
                <w:szCs w:val="22"/>
              </w:rPr>
              <w:t>Lucia MANEA</w:t>
            </w:r>
          </w:p>
          <w:p w:rsidRPr="00150A51" w:rsidR="00DF6F11" w:rsidP="6BC09753"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4953" w:rsidP="00D92A9E" w:rsidRDefault="00064953" w14:paraId="50F3CAC2" w14:textId="77777777">
      <w:r>
        <w:separator/>
      </w:r>
    </w:p>
  </w:endnote>
  <w:endnote w:type="continuationSeparator" w:id="0">
    <w:p w:rsidR="00064953" w:rsidP="00D92A9E" w:rsidRDefault="00064953" w14:paraId="733DB2B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4953" w:rsidP="00D92A9E" w:rsidRDefault="00064953" w14:paraId="2F344EDA" w14:textId="77777777">
      <w:r>
        <w:separator/>
      </w:r>
    </w:p>
  </w:footnote>
  <w:footnote w:type="continuationSeparator" w:id="0">
    <w:p w:rsidR="00064953" w:rsidP="00D92A9E" w:rsidRDefault="00064953" w14:paraId="1B19A42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41C2"/>
    <w:multiLevelType w:val="multilevel"/>
    <w:tmpl w:val="D68071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B972325"/>
    <w:multiLevelType w:val="multilevel"/>
    <w:tmpl w:val="E67CBF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AF87D85"/>
    <w:multiLevelType w:val="multilevel"/>
    <w:tmpl w:val="31366E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D4506C0"/>
    <w:multiLevelType w:val="multilevel"/>
    <w:tmpl w:val="36409A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8C15793"/>
    <w:multiLevelType w:val="multilevel"/>
    <w:tmpl w:val="B7DE60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77699802">
    <w:abstractNumId w:val="4"/>
  </w:num>
  <w:num w:numId="2" w16cid:durableId="1504662607">
    <w:abstractNumId w:val="2"/>
  </w:num>
  <w:num w:numId="3" w16cid:durableId="4479158">
    <w:abstractNumId w:val="3"/>
  </w:num>
  <w:num w:numId="4" w16cid:durableId="881332257">
    <w:abstractNumId w:val="1"/>
  </w:num>
  <w:num w:numId="5" w16cid:durableId="75570695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24FD"/>
    <w:rsid w:val="00006D0F"/>
    <w:rsid w:val="000117B9"/>
    <w:rsid w:val="00020384"/>
    <w:rsid w:val="000204F9"/>
    <w:rsid w:val="00030BDA"/>
    <w:rsid w:val="00037AE8"/>
    <w:rsid w:val="000400E9"/>
    <w:rsid w:val="00040DFD"/>
    <w:rsid w:val="00044A0A"/>
    <w:rsid w:val="0004558B"/>
    <w:rsid w:val="00053C0E"/>
    <w:rsid w:val="00054363"/>
    <w:rsid w:val="00056807"/>
    <w:rsid w:val="00056D36"/>
    <w:rsid w:val="00063176"/>
    <w:rsid w:val="00064953"/>
    <w:rsid w:val="00072C7C"/>
    <w:rsid w:val="000750C7"/>
    <w:rsid w:val="0007601B"/>
    <w:rsid w:val="000A3099"/>
    <w:rsid w:val="000A49C3"/>
    <w:rsid w:val="000C646E"/>
    <w:rsid w:val="000D703F"/>
    <w:rsid w:val="000E1E03"/>
    <w:rsid w:val="000E517A"/>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B666A"/>
    <w:rsid w:val="001B7923"/>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5A62"/>
    <w:rsid w:val="003773FF"/>
    <w:rsid w:val="00386610"/>
    <w:rsid w:val="00395924"/>
    <w:rsid w:val="00396B63"/>
    <w:rsid w:val="003B1663"/>
    <w:rsid w:val="003B16B9"/>
    <w:rsid w:val="003B3BDF"/>
    <w:rsid w:val="003B5E4E"/>
    <w:rsid w:val="003C3715"/>
    <w:rsid w:val="003C6569"/>
    <w:rsid w:val="003C6639"/>
    <w:rsid w:val="003E43D7"/>
    <w:rsid w:val="003E5614"/>
    <w:rsid w:val="003F09E5"/>
    <w:rsid w:val="00401F75"/>
    <w:rsid w:val="0040327E"/>
    <w:rsid w:val="00417484"/>
    <w:rsid w:val="00421205"/>
    <w:rsid w:val="00441D4B"/>
    <w:rsid w:val="00464477"/>
    <w:rsid w:val="00465B9C"/>
    <w:rsid w:val="00467486"/>
    <w:rsid w:val="004757A2"/>
    <w:rsid w:val="00483D4B"/>
    <w:rsid w:val="004845CD"/>
    <w:rsid w:val="004847D0"/>
    <w:rsid w:val="00491692"/>
    <w:rsid w:val="004A3A2C"/>
    <w:rsid w:val="004B0B7F"/>
    <w:rsid w:val="004B619B"/>
    <w:rsid w:val="004D433B"/>
    <w:rsid w:val="004E1A2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61248"/>
    <w:rsid w:val="00561D89"/>
    <w:rsid w:val="0057148E"/>
    <w:rsid w:val="005779CB"/>
    <w:rsid w:val="00580C2E"/>
    <w:rsid w:val="005822D1"/>
    <w:rsid w:val="0058330D"/>
    <w:rsid w:val="005840C9"/>
    <w:rsid w:val="00590E10"/>
    <w:rsid w:val="00590F93"/>
    <w:rsid w:val="00593683"/>
    <w:rsid w:val="005953FF"/>
    <w:rsid w:val="005A1BCC"/>
    <w:rsid w:val="005A3850"/>
    <w:rsid w:val="005A3C23"/>
    <w:rsid w:val="005B29BE"/>
    <w:rsid w:val="005C0160"/>
    <w:rsid w:val="005C241E"/>
    <w:rsid w:val="005C279A"/>
    <w:rsid w:val="005D186F"/>
    <w:rsid w:val="005E1B5B"/>
    <w:rsid w:val="005E4C72"/>
    <w:rsid w:val="005F0C5A"/>
    <w:rsid w:val="005F705F"/>
    <w:rsid w:val="006062F3"/>
    <w:rsid w:val="00612B76"/>
    <w:rsid w:val="00615A6A"/>
    <w:rsid w:val="00615B27"/>
    <w:rsid w:val="0061645D"/>
    <w:rsid w:val="00616C0E"/>
    <w:rsid w:val="006200A9"/>
    <w:rsid w:val="00624A84"/>
    <w:rsid w:val="00633227"/>
    <w:rsid w:val="0063346E"/>
    <w:rsid w:val="00633C91"/>
    <w:rsid w:val="0063522D"/>
    <w:rsid w:val="00636ECD"/>
    <w:rsid w:val="00641525"/>
    <w:rsid w:val="0064668E"/>
    <w:rsid w:val="00673BA7"/>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5BCD"/>
    <w:rsid w:val="00776061"/>
    <w:rsid w:val="007821F8"/>
    <w:rsid w:val="007927CF"/>
    <w:rsid w:val="00796471"/>
    <w:rsid w:val="007A1195"/>
    <w:rsid w:val="007A1AA8"/>
    <w:rsid w:val="007A1C86"/>
    <w:rsid w:val="007A4A04"/>
    <w:rsid w:val="007B4107"/>
    <w:rsid w:val="007B500D"/>
    <w:rsid w:val="007B7915"/>
    <w:rsid w:val="007D48E9"/>
    <w:rsid w:val="007E12D5"/>
    <w:rsid w:val="007F0636"/>
    <w:rsid w:val="007F5535"/>
    <w:rsid w:val="007F6D0E"/>
    <w:rsid w:val="008033AE"/>
    <w:rsid w:val="00805D7D"/>
    <w:rsid w:val="00813F84"/>
    <w:rsid w:val="0081457A"/>
    <w:rsid w:val="00834EBF"/>
    <w:rsid w:val="008376D2"/>
    <w:rsid w:val="0084213E"/>
    <w:rsid w:val="00844021"/>
    <w:rsid w:val="00847F39"/>
    <w:rsid w:val="00851507"/>
    <w:rsid w:val="00852C11"/>
    <w:rsid w:val="008615BF"/>
    <w:rsid w:val="008617C0"/>
    <w:rsid w:val="00870EFF"/>
    <w:rsid w:val="008730AD"/>
    <w:rsid w:val="00884D45"/>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55375"/>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36F2F"/>
    <w:rsid w:val="00A530B9"/>
    <w:rsid w:val="00A55667"/>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1913"/>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330C"/>
    <w:rsid w:val="00BC6B48"/>
    <w:rsid w:val="00BC6C32"/>
    <w:rsid w:val="00BD1AB1"/>
    <w:rsid w:val="00BD5CDF"/>
    <w:rsid w:val="00BE4253"/>
    <w:rsid w:val="00BE4631"/>
    <w:rsid w:val="00BF1AC5"/>
    <w:rsid w:val="00BF38E4"/>
    <w:rsid w:val="00C00254"/>
    <w:rsid w:val="00C00901"/>
    <w:rsid w:val="00C00B8A"/>
    <w:rsid w:val="00C17654"/>
    <w:rsid w:val="00C17C05"/>
    <w:rsid w:val="00C23692"/>
    <w:rsid w:val="00C24112"/>
    <w:rsid w:val="00C24C98"/>
    <w:rsid w:val="00C26E23"/>
    <w:rsid w:val="00C347F1"/>
    <w:rsid w:val="00C35759"/>
    <w:rsid w:val="00C36397"/>
    <w:rsid w:val="00C41866"/>
    <w:rsid w:val="00C420BF"/>
    <w:rsid w:val="00C46A3C"/>
    <w:rsid w:val="00C521E2"/>
    <w:rsid w:val="00C616DD"/>
    <w:rsid w:val="00C66898"/>
    <w:rsid w:val="00C76688"/>
    <w:rsid w:val="00C7672A"/>
    <w:rsid w:val="00C81F90"/>
    <w:rsid w:val="00C820CD"/>
    <w:rsid w:val="00C834FB"/>
    <w:rsid w:val="00C83D19"/>
    <w:rsid w:val="00C95E28"/>
    <w:rsid w:val="00C96D7A"/>
    <w:rsid w:val="00CA49DB"/>
    <w:rsid w:val="00CB5965"/>
    <w:rsid w:val="00CB7654"/>
    <w:rsid w:val="00CB7D16"/>
    <w:rsid w:val="00CC345A"/>
    <w:rsid w:val="00CD1BEF"/>
    <w:rsid w:val="00CD356E"/>
    <w:rsid w:val="00CD42B8"/>
    <w:rsid w:val="00CD5EC3"/>
    <w:rsid w:val="00CD701E"/>
    <w:rsid w:val="00CE0774"/>
    <w:rsid w:val="00CE0918"/>
    <w:rsid w:val="00CE77AC"/>
    <w:rsid w:val="00CF1BD2"/>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265F6"/>
    <w:rsid w:val="00E30157"/>
    <w:rsid w:val="00E302E5"/>
    <w:rsid w:val="00E32970"/>
    <w:rsid w:val="00E3559A"/>
    <w:rsid w:val="00E357B3"/>
    <w:rsid w:val="00E50E8C"/>
    <w:rsid w:val="00E554E7"/>
    <w:rsid w:val="00E732EB"/>
    <w:rsid w:val="00E7567A"/>
    <w:rsid w:val="00E856B8"/>
    <w:rsid w:val="00EB596A"/>
    <w:rsid w:val="00EC06DC"/>
    <w:rsid w:val="00EC0A91"/>
    <w:rsid w:val="00EC3AF7"/>
    <w:rsid w:val="00EC3B82"/>
    <w:rsid w:val="00EC418C"/>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83D5B"/>
    <w:rsid w:val="00F93958"/>
    <w:rsid w:val="00F94883"/>
    <w:rsid w:val="00F9684B"/>
    <w:rsid w:val="00F975D1"/>
    <w:rsid w:val="00FA0425"/>
    <w:rsid w:val="00FA36CD"/>
    <w:rsid w:val="00FB14F2"/>
    <w:rsid w:val="00FB173F"/>
    <w:rsid w:val="00FC1D37"/>
    <w:rsid w:val="00FD4B37"/>
    <w:rsid w:val="00FE44E7"/>
    <w:rsid w:val="00FE4B45"/>
    <w:rsid w:val="018248DD"/>
    <w:rsid w:val="02E34E79"/>
    <w:rsid w:val="04F1EAE7"/>
    <w:rsid w:val="1AE1A065"/>
    <w:rsid w:val="1F6ABD68"/>
    <w:rsid w:val="3720A2AB"/>
    <w:rsid w:val="3A351B14"/>
    <w:rsid w:val="3BCCE7BC"/>
    <w:rsid w:val="5EF9F2D1"/>
    <w:rsid w:val="68E123D3"/>
    <w:rsid w:val="6BC09753"/>
    <w:rsid w:val="6D60F9F5"/>
    <w:rsid w:val="75F8EEC0"/>
    <w:rsid w:val="7BD07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49</revision>
  <lastPrinted>2026-01-16T08:08:00.0000000Z</lastPrinted>
  <dcterms:created xsi:type="dcterms:W3CDTF">2025-11-05T12:40:00.0000000Z</dcterms:created>
  <dcterms:modified xsi:type="dcterms:W3CDTF">2026-01-30T08:53:11.3125677Z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